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87" w:type="pct"/>
        <w:tblLook w:val="01E0" w:firstRow="1" w:lastRow="1" w:firstColumn="1" w:lastColumn="1" w:noHBand="0" w:noVBand="0"/>
      </w:tblPr>
      <w:tblGrid>
        <w:gridCol w:w="5531"/>
        <w:gridCol w:w="9219"/>
      </w:tblGrid>
      <w:tr w:rsidR="00F255CF" w:rsidRPr="00A92566" w14:paraId="784A8BB1" w14:textId="77777777" w:rsidTr="00D402F2">
        <w:trPr>
          <w:trHeight w:val="1099"/>
        </w:trPr>
        <w:tc>
          <w:tcPr>
            <w:tcW w:w="1875" w:type="pct"/>
          </w:tcPr>
          <w:p w14:paraId="4ED29E25" w14:textId="590C1234" w:rsidR="00BC3612" w:rsidRPr="00A92566" w:rsidRDefault="00BC3612" w:rsidP="00BD2F63">
            <w:pPr>
              <w:jc w:val="center"/>
            </w:pPr>
            <w:r w:rsidRPr="00A92566">
              <w:t xml:space="preserve">UBND TỈNH </w:t>
            </w:r>
            <w:r w:rsidR="00784C1B" w:rsidRPr="00A92566">
              <w:t>LẠNG SƠN</w:t>
            </w:r>
          </w:p>
          <w:p w14:paraId="0109DD0B" w14:textId="77777777" w:rsidR="00BC3612" w:rsidRPr="00A92566" w:rsidRDefault="00BC3612" w:rsidP="00266E08">
            <w:pPr>
              <w:jc w:val="center"/>
              <w:rPr>
                <w:b/>
              </w:rPr>
            </w:pPr>
            <w:r w:rsidRPr="00A92566">
              <w:rPr>
                <w:b/>
              </w:rPr>
              <w:t>SỞ XÂY DỰNG</w:t>
            </w:r>
          </w:p>
          <w:p w14:paraId="72719C2D" w14:textId="77777777" w:rsidR="00BC3612" w:rsidRPr="00A92566" w:rsidRDefault="0070072B" w:rsidP="00266E08">
            <w:pPr>
              <w:rPr>
                <w:b/>
                <w:sz w:val="26"/>
              </w:rPr>
            </w:pPr>
            <w:r w:rsidRPr="00A92566">
              <w:rPr>
                <w:b/>
                <w:noProof/>
                <w:sz w:val="26"/>
              </w:rPr>
              <mc:AlternateContent>
                <mc:Choice Requires="wps">
                  <w:drawing>
                    <wp:anchor distT="0" distB="0" distL="114300" distR="114300" simplePos="0" relativeHeight="251658240" behindDoc="0" locked="0" layoutInCell="1" allowOverlap="1" wp14:anchorId="6FDFE58D" wp14:editId="1A04BED1">
                      <wp:simplePos x="0" y="0"/>
                      <wp:positionH relativeFrom="column">
                        <wp:posOffset>1227874</wp:posOffset>
                      </wp:positionH>
                      <wp:positionV relativeFrom="paragraph">
                        <wp:posOffset>26670</wp:posOffset>
                      </wp:positionV>
                      <wp:extent cx="9128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C64C215"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7pt,2.1pt" to="168.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MNEAIAACc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"/>
                  </w:pict>
                </mc:Fallback>
              </mc:AlternateContent>
            </w:r>
          </w:p>
          <w:p w14:paraId="0B81587F" w14:textId="77777777" w:rsidR="00530F08" w:rsidRPr="00A92566" w:rsidRDefault="00530F08" w:rsidP="00D5179A">
            <w:pPr>
              <w:spacing w:after="120"/>
              <w:jc w:val="center"/>
              <w:rPr>
                <w:sz w:val="24"/>
                <w:szCs w:val="24"/>
              </w:rPr>
            </w:pPr>
          </w:p>
        </w:tc>
        <w:tc>
          <w:tcPr>
            <w:tcW w:w="3125" w:type="pct"/>
          </w:tcPr>
          <w:p w14:paraId="7C2CBF99" w14:textId="77777777" w:rsidR="00BC3612" w:rsidRPr="00A92566" w:rsidRDefault="00BC3612" w:rsidP="00266E08">
            <w:pPr>
              <w:jc w:val="center"/>
              <w:rPr>
                <w:b/>
              </w:rPr>
            </w:pPr>
            <w:r w:rsidRPr="00A92566">
              <w:rPr>
                <w:b/>
              </w:rPr>
              <w:t>CỘNG HÒA XÃ HỘI CHỦ NGHĨA VIỆT NAM</w:t>
            </w:r>
          </w:p>
          <w:p w14:paraId="5BBF4B03" w14:textId="77777777" w:rsidR="00BC3612" w:rsidRPr="00A92566" w:rsidRDefault="00D816AE" w:rsidP="00266E08">
            <w:pPr>
              <w:jc w:val="center"/>
              <w:rPr>
                <w:b/>
              </w:rPr>
            </w:pPr>
            <w:r w:rsidRPr="00A92566">
              <w:rPr>
                <w:b/>
              </w:rPr>
              <w:t>Độc lập - Tự do -</w:t>
            </w:r>
            <w:r w:rsidR="00BC3612" w:rsidRPr="00A92566">
              <w:rPr>
                <w:b/>
              </w:rPr>
              <w:t xml:space="preserve"> Hạnh phúc</w:t>
            </w:r>
          </w:p>
          <w:p w14:paraId="54ADAACC" w14:textId="77777777" w:rsidR="00BC3612" w:rsidRPr="00A92566" w:rsidRDefault="0070072B" w:rsidP="00266E08">
            <w:pPr>
              <w:jc w:val="center"/>
              <w:rPr>
                <w:b/>
              </w:rPr>
            </w:pPr>
            <w:r w:rsidRPr="00A92566">
              <w:rPr>
                <w:b/>
                <w:noProof/>
              </w:rPr>
              <mc:AlternateContent>
                <mc:Choice Requires="wps">
                  <w:drawing>
                    <wp:anchor distT="0" distB="0" distL="114300" distR="114300" simplePos="0" relativeHeight="251657216" behindDoc="0" locked="0" layoutInCell="1" allowOverlap="1" wp14:anchorId="04817A24" wp14:editId="76377CD5">
                      <wp:simplePos x="0" y="0"/>
                      <wp:positionH relativeFrom="column">
                        <wp:posOffset>1784350</wp:posOffset>
                      </wp:positionH>
                      <wp:positionV relativeFrom="paragraph">
                        <wp:posOffset>36195</wp:posOffset>
                      </wp:positionV>
                      <wp:extent cx="2139315" cy="0"/>
                      <wp:effectExtent l="5715" t="7620" r="7620"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3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BB4FEBA"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5pt,2.85pt" to="308.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TTaEgIAACg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"/>
                  </w:pict>
                </mc:Fallback>
              </mc:AlternateContent>
            </w:r>
          </w:p>
          <w:p w14:paraId="257E45DA" w14:textId="1901B7BC" w:rsidR="00956DC4" w:rsidRPr="00A92566" w:rsidRDefault="00195088" w:rsidP="00427B63">
            <w:pPr>
              <w:jc w:val="center"/>
              <w:rPr>
                <w:i/>
              </w:rPr>
            </w:pPr>
            <w:r w:rsidRPr="00A92566">
              <w:rPr>
                <w:i/>
              </w:rPr>
              <w:t>Lạng Sơn</w:t>
            </w:r>
            <w:r w:rsidR="00BC3612" w:rsidRPr="00A92566">
              <w:rPr>
                <w:i/>
              </w:rPr>
              <w:t>, ngày</w:t>
            </w:r>
            <w:r w:rsidR="00956DC4" w:rsidRPr="00A92566">
              <w:rPr>
                <w:i/>
              </w:rPr>
              <w:t xml:space="preserve"> </w:t>
            </w:r>
            <w:r w:rsidR="00AA51B4" w:rsidRPr="00A92566">
              <w:rPr>
                <w:i/>
              </w:rPr>
              <w:t xml:space="preserve"> </w:t>
            </w:r>
            <w:r w:rsidR="00427B63">
              <w:rPr>
                <w:i/>
              </w:rPr>
              <w:t>13</w:t>
            </w:r>
            <w:bookmarkStart w:id="0" w:name="_GoBack"/>
            <w:bookmarkEnd w:id="0"/>
            <w:r w:rsidR="00AA51B4" w:rsidRPr="00A92566">
              <w:rPr>
                <w:i/>
              </w:rPr>
              <w:t xml:space="preserve">  </w:t>
            </w:r>
            <w:r w:rsidR="00BC3612" w:rsidRPr="00A92566">
              <w:rPr>
                <w:i/>
              </w:rPr>
              <w:t>tháng</w:t>
            </w:r>
            <w:r w:rsidR="001C58FB" w:rsidRPr="00A92566">
              <w:rPr>
                <w:i/>
              </w:rPr>
              <w:t xml:space="preserve"> </w:t>
            </w:r>
            <w:r w:rsidR="00B13857" w:rsidRPr="00A92566">
              <w:rPr>
                <w:i/>
              </w:rPr>
              <w:t xml:space="preserve"> </w:t>
            </w:r>
            <w:r w:rsidR="004009A8" w:rsidRPr="00A92566">
              <w:rPr>
                <w:i/>
              </w:rPr>
              <w:t>10</w:t>
            </w:r>
            <w:r w:rsidR="003D4EE8" w:rsidRPr="00A92566">
              <w:rPr>
                <w:i/>
              </w:rPr>
              <w:t xml:space="preserve"> </w:t>
            </w:r>
            <w:r w:rsidR="00BC3612" w:rsidRPr="00A92566">
              <w:rPr>
                <w:i/>
              </w:rPr>
              <w:t>năm 20</w:t>
            </w:r>
            <w:r w:rsidR="00D36C6F" w:rsidRPr="00A92566">
              <w:rPr>
                <w:i/>
              </w:rPr>
              <w:t>2</w:t>
            </w:r>
            <w:r w:rsidR="00105B46" w:rsidRPr="00A92566">
              <w:rPr>
                <w:i/>
              </w:rPr>
              <w:t>6</w:t>
            </w:r>
          </w:p>
        </w:tc>
      </w:tr>
    </w:tbl>
    <w:p w14:paraId="5EDDFAC9" w14:textId="77777777" w:rsidR="006171C4" w:rsidRPr="00A92566" w:rsidRDefault="006171C4" w:rsidP="00D5179A">
      <w:pPr>
        <w:spacing w:before="120"/>
        <w:jc w:val="center"/>
      </w:pPr>
    </w:p>
    <w:p w14:paraId="63E644AE" w14:textId="77777777" w:rsidR="00105B46" w:rsidRPr="00A92566" w:rsidRDefault="00D5179A" w:rsidP="00105B46">
      <w:pPr>
        <w:autoSpaceDE w:val="0"/>
        <w:autoSpaceDN w:val="0"/>
        <w:adjustRightInd w:val="0"/>
        <w:jc w:val="center"/>
        <w:rPr>
          <w:b/>
          <w:bCs/>
        </w:rPr>
      </w:pPr>
      <w:r w:rsidRPr="00A92566">
        <w:rPr>
          <w:b/>
          <w:bCs/>
        </w:rPr>
        <w:t xml:space="preserve">Bản so sánh, thuyết minh dự thảo </w:t>
      </w:r>
    </w:p>
    <w:p w14:paraId="04EAEA08" w14:textId="232C03FD" w:rsidR="00D5179A" w:rsidRPr="00A92566" w:rsidRDefault="003E186B" w:rsidP="00F3507F">
      <w:pPr>
        <w:spacing w:before="120" w:after="120"/>
        <w:ind w:firstLine="567"/>
        <w:jc w:val="both"/>
        <w:rPr>
          <w:b/>
          <w:i/>
        </w:rPr>
      </w:pPr>
      <w:r>
        <w:rPr>
          <w:b/>
          <w:bCs/>
        </w:rPr>
        <w:t>"</w:t>
      </w:r>
      <w:r w:rsidR="00FD25C6" w:rsidRPr="00FD25C6">
        <w:rPr>
          <w:b/>
          <w:bCs/>
        </w:rPr>
        <w:t>Quyế</w:t>
      </w:r>
      <w:r w:rsidR="005C5156">
        <w:rPr>
          <w:b/>
          <w:bCs/>
        </w:rPr>
        <w:t>t</w:t>
      </w:r>
      <w:r w:rsidR="00FD25C6" w:rsidRPr="00FD25C6">
        <w:rPr>
          <w:b/>
          <w:bCs/>
        </w:rPr>
        <w:t xml:space="preserve"> định </w:t>
      </w:r>
      <w:r w:rsidR="000152B2">
        <w:rPr>
          <w:rFonts w:eastAsia=".VnTime"/>
          <w:b/>
          <w:color w:val="000000"/>
          <w:lang w:val="nl-NL"/>
        </w:rPr>
        <w:t>p</w:t>
      </w:r>
      <w:r w:rsidR="00FD25C6" w:rsidRPr="000B5804">
        <w:rPr>
          <w:rFonts w:eastAsia=".VnTime"/>
          <w:b/>
          <w:color w:val="000000"/>
          <w:lang w:val="nl-NL"/>
        </w:rPr>
        <w:t xml:space="preserve">hân cấp thực hiện một số nhiệm vụ thuộc thẩm quyền của Ủy ban nhân dân tỉnh </w:t>
      </w:r>
      <w:r w:rsidR="00FD25C6" w:rsidRPr="00FF01F4">
        <w:rPr>
          <w:rFonts w:eastAsia=".VnTime"/>
          <w:b/>
          <w:lang w:val="nl-NL"/>
        </w:rPr>
        <w:t xml:space="preserve">trong lĩnh vực </w:t>
      </w:r>
      <w:r w:rsidR="00FD25C6">
        <w:rPr>
          <w:rFonts w:eastAsia=".VnTime"/>
          <w:b/>
          <w:lang w:val="nl-NL"/>
        </w:rPr>
        <w:t>kiểm định</w:t>
      </w:r>
      <w:r w:rsidR="00FD25C6" w:rsidRPr="00FF01F4">
        <w:rPr>
          <w:rFonts w:eastAsia=".VnTime"/>
          <w:b/>
          <w:lang w:val="nl-NL"/>
        </w:rPr>
        <w:t xml:space="preserve"> xe cơ giới trên địa bàn tỉnh Lạng Sơ</w:t>
      </w:r>
      <w:r>
        <w:rPr>
          <w:rFonts w:eastAsia=".VnTime"/>
          <w:b/>
          <w:lang w:val="nl-NL"/>
        </w:rPr>
        <w:t>n" theo trình tự thủ tục rút gọn</w:t>
      </w:r>
      <w:r w:rsidR="00F3507F" w:rsidRPr="00A92566">
        <w:rPr>
          <w:b/>
          <w:i/>
        </w:rPr>
        <w:t xml:space="preserve"> </w:t>
      </w:r>
      <w:r w:rsidR="00D5179A" w:rsidRPr="00A92566">
        <w:rPr>
          <w:b/>
        </w:rPr>
        <w:t>với văn bản quy phạm pháp luật hiện hành</w:t>
      </w:r>
    </w:p>
    <w:p w14:paraId="4320F5CB" w14:textId="77777777" w:rsidR="00D5179A" w:rsidRPr="00A92566" w:rsidRDefault="00D5179A" w:rsidP="00D5179A">
      <w:pPr>
        <w:autoSpaceDE w:val="0"/>
        <w:autoSpaceDN w:val="0"/>
        <w:adjustRightInd w:val="0"/>
        <w:spacing w:before="120"/>
        <w:jc w:val="center"/>
        <w:rPr>
          <w:b/>
          <w:bCs/>
        </w:rPr>
      </w:pPr>
    </w:p>
    <w:tbl>
      <w:tblPr>
        <w:tblW w:w="52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94"/>
        <w:gridCol w:w="2693"/>
        <w:gridCol w:w="5733"/>
      </w:tblGrid>
      <w:tr w:rsidR="00F255CF" w:rsidRPr="00A92566" w14:paraId="3B680BC2" w14:textId="77777777" w:rsidTr="00A62426">
        <w:trPr>
          <w:tblHeader/>
          <w:jc w:val="center"/>
        </w:trPr>
        <w:tc>
          <w:tcPr>
            <w:tcW w:w="2250" w:type="pct"/>
            <w:shd w:val="clear" w:color="auto" w:fill="FFFFFF"/>
          </w:tcPr>
          <w:p w14:paraId="6282521F" w14:textId="77777777" w:rsidR="00D5179A" w:rsidRPr="00A92566" w:rsidRDefault="00D5179A" w:rsidP="0016601F">
            <w:pPr>
              <w:autoSpaceDE w:val="0"/>
              <w:autoSpaceDN w:val="0"/>
              <w:adjustRightInd w:val="0"/>
              <w:spacing w:before="60"/>
              <w:ind w:left="113" w:right="113"/>
              <w:jc w:val="center"/>
              <w:rPr>
                <w:b/>
                <w:bCs/>
                <w:sz w:val="27"/>
                <w:szCs w:val="27"/>
              </w:rPr>
            </w:pPr>
            <w:r w:rsidRPr="00A92566">
              <w:rPr>
                <w:b/>
                <w:bCs/>
                <w:sz w:val="27"/>
                <w:szCs w:val="27"/>
              </w:rPr>
              <w:t>QUY PH</w:t>
            </w:r>
            <w:r w:rsidRPr="00A92566">
              <w:rPr>
                <w:b/>
                <w:bCs/>
                <w:sz w:val="27"/>
                <w:szCs w:val="27"/>
                <w:lang w:val="vi-VN"/>
              </w:rPr>
              <w:t>ẠM PH</w:t>
            </w:r>
            <w:r w:rsidRPr="00A92566">
              <w:rPr>
                <w:b/>
                <w:bCs/>
                <w:sz w:val="27"/>
                <w:szCs w:val="27"/>
              </w:rPr>
              <w:t>ÁP LU</w:t>
            </w:r>
            <w:r w:rsidRPr="00A92566">
              <w:rPr>
                <w:b/>
                <w:bCs/>
                <w:sz w:val="27"/>
                <w:szCs w:val="27"/>
                <w:lang w:val="vi-VN"/>
              </w:rPr>
              <w:t>ẬT</w:t>
            </w:r>
            <w:r w:rsidR="006D4FF0" w:rsidRPr="00A92566">
              <w:rPr>
                <w:b/>
                <w:bCs/>
                <w:sz w:val="27"/>
                <w:szCs w:val="27"/>
              </w:rPr>
              <w:t xml:space="preserve"> </w:t>
            </w:r>
            <w:r w:rsidRPr="00A92566">
              <w:rPr>
                <w:b/>
                <w:bCs/>
                <w:sz w:val="27"/>
                <w:szCs w:val="27"/>
                <w:lang w:val="vi-VN"/>
              </w:rPr>
              <w:t>HIỆN H</w:t>
            </w:r>
            <w:r w:rsidRPr="00A92566">
              <w:rPr>
                <w:b/>
                <w:bCs/>
                <w:sz w:val="27"/>
                <w:szCs w:val="27"/>
              </w:rPr>
              <w:t>ÀNH</w:t>
            </w:r>
          </w:p>
        </w:tc>
        <w:tc>
          <w:tcPr>
            <w:tcW w:w="879" w:type="pct"/>
            <w:shd w:val="clear" w:color="auto" w:fill="FFFFFF"/>
          </w:tcPr>
          <w:p w14:paraId="7E7BC2F4" w14:textId="2A130FC8" w:rsidR="00C7381B" w:rsidRPr="00A92566" w:rsidRDefault="00A62426" w:rsidP="00A62426">
            <w:pPr>
              <w:autoSpaceDE w:val="0"/>
              <w:autoSpaceDN w:val="0"/>
              <w:adjustRightInd w:val="0"/>
              <w:spacing w:before="60"/>
              <w:ind w:left="113" w:right="113"/>
              <w:jc w:val="center"/>
              <w:rPr>
                <w:b/>
                <w:bCs/>
                <w:sz w:val="27"/>
                <w:szCs w:val="27"/>
              </w:rPr>
            </w:pPr>
            <w:r w:rsidRPr="00A92566">
              <w:rPr>
                <w:b/>
                <w:bCs/>
                <w:sz w:val="27"/>
                <w:szCs w:val="27"/>
              </w:rPr>
              <w:t xml:space="preserve">NÔI DUNG </w:t>
            </w:r>
            <w:r w:rsidR="00D5179A" w:rsidRPr="00A92566">
              <w:rPr>
                <w:b/>
                <w:bCs/>
                <w:sz w:val="27"/>
                <w:szCs w:val="27"/>
              </w:rPr>
              <w:t>D</w:t>
            </w:r>
            <w:r w:rsidRPr="00A92566">
              <w:rPr>
                <w:b/>
                <w:bCs/>
                <w:sz w:val="27"/>
                <w:szCs w:val="27"/>
                <w:lang w:val="vi-VN"/>
              </w:rPr>
              <w:t>Ự</w:t>
            </w:r>
            <w:r w:rsidR="00D5179A" w:rsidRPr="00A92566">
              <w:rPr>
                <w:b/>
                <w:bCs/>
                <w:sz w:val="27"/>
                <w:szCs w:val="27"/>
                <w:lang w:val="vi-VN"/>
              </w:rPr>
              <w:t>THẢO</w:t>
            </w:r>
          </w:p>
          <w:p w14:paraId="3C956640" w14:textId="40B1C267" w:rsidR="00D5179A" w:rsidRPr="00A92566" w:rsidRDefault="00E43A63" w:rsidP="00A62426">
            <w:pPr>
              <w:autoSpaceDE w:val="0"/>
              <w:autoSpaceDN w:val="0"/>
              <w:adjustRightInd w:val="0"/>
              <w:spacing w:before="60"/>
              <w:ind w:left="113" w:right="113"/>
              <w:jc w:val="center"/>
              <w:rPr>
                <w:b/>
                <w:bCs/>
                <w:sz w:val="27"/>
                <w:szCs w:val="27"/>
              </w:rPr>
            </w:pPr>
            <w:r w:rsidRPr="00A92566">
              <w:rPr>
                <w:b/>
                <w:bCs/>
                <w:sz w:val="27"/>
                <w:szCs w:val="27"/>
              </w:rPr>
              <w:t>QUYẾT</w:t>
            </w:r>
            <w:r w:rsidR="00DF691B" w:rsidRPr="00A92566">
              <w:rPr>
                <w:b/>
                <w:bCs/>
                <w:sz w:val="27"/>
                <w:szCs w:val="27"/>
              </w:rPr>
              <w:t xml:space="preserve"> </w:t>
            </w:r>
            <w:r w:rsidRPr="00A92566">
              <w:rPr>
                <w:b/>
                <w:bCs/>
                <w:sz w:val="27"/>
                <w:szCs w:val="27"/>
              </w:rPr>
              <w:t>ĐỊNH</w:t>
            </w:r>
          </w:p>
        </w:tc>
        <w:tc>
          <w:tcPr>
            <w:tcW w:w="1871" w:type="pct"/>
            <w:shd w:val="clear" w:color="auto" w:fill="FFFFFF"/>
          </w:tcPr>
          <w:p w14:paraId="4A8069CF" w14:textId="77777777" w:rsidR="00D5179A" w:rsidRPr="00A92566" w:rsidRDefault="00D5179A" w:rsidP="0016601F">
            <w:pPr>
              <w:autoSpaceDE w:val="0"/>
              <w:autoSpaceDN w:val="0"/>
              <w:adjustRightInd w:val="0"/>
              <w:spacing w:before="60"/>
              <w:ind w:left="113" w:right="113"/>
              <w:jc w:val="center"/>
              <w:rPr>
                <w:sz w:val="27"/>
                <w:szCs w:val="27"/>
              </w:rPr>
            </w:pPr>
            <w:r w:rsidRPr="00A92566">
              <w:rPr>
                <w:b/>
                <w:bCs/>
                <w:sz w:val="27"/>
                <w:szCs w:val="27"/>
              </w:rPr>
              <w:t>THUY</w:t>
            </w:r>
            <w:r w:rsidRPr="00A92566">
              <w:rPr>
                <w:b/>
                <w:bCs/>
                <w:sz w:val="27"/>
                <w:szCs w:val="27"/>
                <w:lang w:val="vi-VN"/>
              </w:rPr>
              <w:t>ẾT MINH</w:t>
            </w:r>
          </w:p>
        </w:tc>
      </w:tr>
      <w:tr w:rsidR="00F255CF" w:rsidRPr="00A92566" w14:paraId="05AEB5E7" w14:textId="77777777" w:rsidTr="00A62426">
        <w:trPr>
          <w:jc w:val="center"/>
        </w:trPr>
        <w:tc>
          <w:tcPr>
            <w:tcW w:w="2250" w:type="pct"/>
            <w:shd w:val="clear" w:color="auto" w:fill="FFFFFF"/>
          </w:tcPr>
          <w:p w14:paraId="2197D7FC" w14:textId="77777777" w:rsidR="00134200" w:rsidRPr="00A92566" w:rsidRDefault="00134200" w:rsidP="00740053">
            <w:pPr>
              <w:spacing w:before="60"/>
              <w:ind w:left="113" w:right="113"/>
              <w:jc w:val="both"/>
              <w:rPr>
                <w:b/>
                <w:spacing w:val="-2"/>
                <w:sz w:val="27"/>
                <w:szCs w:val="27"/>
              </w:rPr>
            </w:pPr>
            <w:r w:rsidRPr="00A92566">
              <w:rPr>
                <w:b/>
                <w:spacing w:val="-2"/>
                <w:sz w:val="27"/>
                <w:szCs w:val="27"/>
              </w:rPr>
              <w:t>Điều 1</w:t>
            </w:r>
          </w:p>
          <w:p w14:paraId="624F64AE" w14:textId="283A8A81" w:rsidR="00833E66" w:rsidRPr="00A92566" w:rsidRDefault="00833E66" w:rsidP="00740053">
            <w:pPr>
              <w:spacing w:before="60"/>
              <w:ind w:left="113" w:right="113"/>
              <w:jc w:val="both"/>
              <w:rPr>
                <w:sz w:val="27"/>
                <w:szCs w:val="27"/>
              </w:rPr>
            </w:pPr>
            <w:bookmarkStart w:id="1" w:name="dieu_65"/>
            <w:r w:rsidRPr="00A92566">
              <w:rPr>
                <w:sz w:val="27"/>
                <w:szCs w:val="27"/>
              </w:rPr>
              <w:t>Khoản 1, khoản 2 Điều 65</w:t>
            </w:r>
            <w:bookmarkEnd w:id="1"/>
            <w:r w:rsidRPr="00A92566">
              <w:rPr>
                <w:sz w:val="27"/>
                <w:szCs w:val="27"/>
              </w:rPr>
              <w:t xml:space="preserve"> Nghị định số 78/2025/NĐ-CP ngày 01/4/2025</w:t>
            </w:r>
            <w:r w:rsidR="00A77704" w:rsidRPr="00A92566">
              <w:rPr>
                <w:sz w:val="27"/>
                <w:szCs w:val="27"/>
              </w:rPr>
              <w:t xml:space="preserve"> của Chính phủ quy định chi tiết một số điều và </w:t>
            </w:r>
            <w:r w:rsidR="007447CC" w:rsidRPr="00A92566">
              <w:rPr>
                <w:sz w:val="27"/>
                <w:szCs w:val="27"/>
              </w:rPr>
              <w:t>biện</w:t>
            </w:r>
            <w:r w:rsidR="00A77704" w:rsidRPr="00A92566">
              <w:rPr>
                <w:sz w:val="27"/>
                <w:szCs w:val="27"/>
              </w:rPr>
              <w:t xml:space="preserve"> pháp để tổ chức, hướng dẫn thi hành Luật Ban hành văn bản quy phạm pháp luật:</w:t>
            </w:r>
          </w:p>
          <w:p w14:paraId="1AD647DF" w14:textId="77777777" w:rsidR="00833E66" w:rsidRPr="00A92566" w:rsidRDefault="00833E66" w:rsidP="00740053">
            <w:pPr>
              <w:spacing w:before="60"/>
              <w:ind w:left="113" w:right="113"/>
              <w:jc w:val="both"/>
              <w:rPr>
                <w:i/>
                <w:iCs/>
                <w:sz w:val="27"/>
                <w:szCs w:val="27"/>
              </w:rPr>
            </w:pPr>
            <w:r w:rsidRPr="00A92566">
              <w:rPr>
                <w:i/>
                <w:iCs/>
                <w:sz w:val="27"/>
                <w:szCs w:val="27"/>
              </w:rPr>
              <w:t>“1. Phạm vi điều chỉnh của văn bản phải nêu các nội dung chính của văn bản.</w:t>
            </w:r>
          </w:p>
          <w:p w14:paraId="12CEDD22" w14:textId="07E96510" w:rsidR="0067697A" w:rsidRPr="00A92566" w:rsidRDefault="00833E66" w:rsidP="00CE41C6">
            <w:pPr>
              <w:spacing w:before="60"/>
              <w:ind w:left="113" w:right="113"/>
              <w:jc w:val="both"/>
              <w:rPr>
                <w:i/>
                <w:iCs/>
                <w:sz w:val="27"/>
                <w:szCs w:val="27"/>
              </w:rPr>
            </w:pPr>
            <w:r w:rsidRPr="00A92566">
              <w:rPr>
                <w:i/>
                <w:iCs/>
                <w:sz w:val="27"/>
                <w:szCs w:val="27"/>
              </w:rPr>
              <w:t>2. Trường hợp văn bản có hiệu lực pháp lý cao hơn có điều, khoản giao quy định chi tiết thì phải nêu cụ thể điều, khoản đó tại điều, khoản quy định về phạm vi điều chỉnh của văn bản.”</w:t>
            </w:r>
          </w:p>
        </w:tc>
        <w:tc>
          <w:tcPr>
            <w:tcW w:w="879" w:type="pct"/>
            <w:shd w:val="clear" w:color="auto" w:fill="FFFFFF"/>
          </w:tcPr>
          <w:p w14:paraId="540EEC25" w14:textId="77777777" w:rsidR="00134200" w:rsidRPr="00A92566" w:rsidRDefault="00002742" w:rsidP="002B0927">
            <w:pPr>
              <w:spacing w:before="60"/>
              <w:ind w:left="113" w:right="113"/>
              <w:rPr>
                <w:b/>
                <w:bCs/>
                <w:sz w:val="27"/>
                <w:szCs w:val="27"/>
                <w:lang w:val="pt-BR"/>
              </w:rPr>
            </w:pPr>
            <w:r w:rsidRPr="00A92566">
              <w:rPr>
                <w:b/>
                <w:bCs/>
                <w:sz w:val="27"/>
                <w:szCs w:val="27"/>
              </w:rPr>
              <w:t xml:space="preserve">Điều 1. </w:t>
            </w:r>
            <w:r w:rsidRPr="00A92566">
              <w:rPr>
                <w:b/>
                <w:bCs/>
                <w:sz w:val="27"/>
                <w:szCs w:val="27"/>
                <w:lang w:val="pt-BR"/>
              </w:rPr>
              <w:t>Phạm vi điều chỉnh</w:t>
            </w:r>
            <w:r w:rsidR="007B3742" w:rsidRPr="00A92566">
              <w:rPr>
                <w:b/>
                <w:bCs/>
                <w:sz w:val="27"/>
                <w:szCs w:val="27"/>
                <w:lang w:val="pt-BR"/>
              </w:rPr>
              <w:t xml:space="preserve"> </w:t>
            </w:r>
          </w:p>
          <w:p w14:paraId="25062B4F" w14:textId="62444AFA" w:rsidR="002B0927" w:rsidRPr="00A92566" w:rsidRDefault="002B0927" w:rsidP="002B0927">
            <w:pPr>
              <w:spacing w:before="60"/>
              <w:ind w:left="113" w:right="113"/>
              <w:rPr>
                <w:b/>
                <w:bCs/>
                <w:sz w:val="27"/>
                <w:szCs w:val="27"/>
                <w:lang w:val="pt-BR"/>
              </w:rPr>
            </w:pPr>
          </w:p>
        </w:tc>
        <w:tc>
          <w:tcPr>
            <w:tcW w:w="1871" w:type="pct"/>
            <w:shd w:val="clear" w:color="auto" w:fill="FFFFFF"/>
          </w:tcPr>
          <w:p w14:paraId="5B7E81D9" w14:textId="18AED0A6" w:rsidR="00627B3F" w:rsidRPr="00A92566" w:rsidRDefault="00C0770E" w:rsidP="00AD3DE6">
            <w:pPr>
              <w:spacing w:before="60"/>
              <w:ind w:right="113"/>
              <w:jc w:val="both"/>
              <w:rPr>
                <w:iCs/>
                <w:sz w:val="27"/>
                <w:szCs w:val="27"/>
              </w:rPr>
            </w:pPr>
            <w:r w:rsidRPr="00A92566">
              <w:rPr>
                <w:sz w:val="27"/>
                <w:szCs w:val="27"/>
                <w:lang w:val="en-GB" w:eastAsia="en-GB"/>
              </w:rPr>
              <w:t xml:space="preserve">- </w:t>
            </w:r>
            <w:r w:rsidR="00627B3F" w:rsidRPr="00A92566">
              <w:rPr>
                <w:sz w:val="27"/>
                <w:szCs w:val="27"/>
                <w:lang w:val="en-GB" w:eastAsia="en-GB"/>
              </w:rPr>
              <w:t xml:space="preserve">Quyết định này quy định về việc phân cấp cho Sở Xây dựng thực hiện một số nhiệm vụ, quyền hạn thuộc thẩm quyền của Ủy ban nhân dân tỉnh trong quản lý nhà nước về hoạt động kiểm định xe cơ giới, xe máy chuyên dùng; chứng nhận xe cải tạo và kiểm định khí thải xe mô tô, xe gắn máy địa bàn tỉnh </w:t>
            </w:r>
            <w:r w:rsidR="00C12310" w:rsidRPr="00A92566">
              <w:rPr>
                <w:sz w:val="27"/>
                <w:szCs w:val="27"/>
                <w:lang w:val="en-GB" w:eastAsia="en-GB"/>
              </w:rPr>
              <w:t>Lạng Sơn</w:t>
            </w:r>
          </w:p>
          <w:p w14:paraId="1EDFAAF8" w14:textId="0A9248F0" w:rsidR="002B5E66" w:rsidRPr="00A92566" w:rsidRDefault="002B5E66" w:rsidP="00CE41C6">
            <w:pPr>
              <w:spacing w:before="60"/>
              <w:ind w:right="113"/>
              <w:jc w:val="both"/>
              <w:rPr>
                <w:sz w:val="27"/>
                <w:szCs w:val="27"/>
              </w:rPr>
            </w:pPr>
          </w:p>
        </w:tc>
      </w:tr>
      <w:tr w:rsidR="00D61370" w:rsidRPr="00A92566" w14:paraId="1D2E2460" w14:textId="77777777" w:rsidTr="00A62426">
        <w:trPr>
          <w:jc w:val="center"/>
        </w:trPr>
        <w:tc>
          <w:tcPr>
            <w:tcW w:w="2250" w:type="pct"/>
            <w:shd w:val="clear" w:color="auto" w:fill="FFFFFF"/>
          </w:tcPr>
          <w:p w14:paraId="3C1D51C6" w14:textId="77777777" w:rsidR="00D61370" w:rsidRPr="00A92566" w:rsidRDefault="00D61370" w:rsidP="00740053">
            <w:pPr>
              <w:spacing w:before="60"/>
              <w:ind w:left="113" w:right="113"/>
              <w:jc w:val="both"/>
              <w:rPr>
                <w:b/>
                <w:spacing w:val="-2"/>
                <w:sz w:val="27"/>
                <w:szCs w:val="27"/>
              </w:rPr>
            </w:pPr>
            <w:r w:rsidRPr="00A92566">
              <w:rPr>
                <w:b/>
                <w:spacing w:val="-2"/>
                <w:sz w:val="27"/>
                <w:szCs w:val="27"/>
              </w:rPr>
              <w:t>Điều 2</w:t>
            </w:r>
          </w:p>
          <w:p w14:paraId="4BD6DE8A" w14:textId="77777777" w:rsidR="00D61370" w:rsidRPr="00A92566" w:rsidRDefault="00D61370" w:rsidP="00D61370">
            <w:pPr>
              <w:autoSpaceDE w:val="0"/>
              <w:autoSpaceDN w:val="0"/>
              <w:adjustRightInd w:val="0"/>
              <w:spacing w:before="60"/>
              <w:ind w:left="113" w:right="113"/>
              <w:jc w:val="both"/>
              <w:rPr>
                <w:bCs/>
                <w:sz w:val="27"/>
                <w:szCs w:val="27"/>
              </w:rPr>
            </w:pPr>
            <w:r w:rsidRPr="00A92566">
              <w:rPr>
                <w:bCs/>
                <w:sz w:val="27"/>
                <w:szCs w:val="27"/>
              </w:rPr>
              <w:t xml:space="preserve">- Điều 2 Nghị định số 89/2026/NĐ-CP ngày 30/3/2026 của Chính phủ quy định về điều kiện kinh doanh dịch vụ kiểm định xe cơ giới; tổ chức hoạt động của cơ sở đăng kiểm, niên </w:t>
            </w:r>
            <w:r w:rsidRPr="00A92566">
              <w:rPr>
                <w:bCs/>
                <w:sz w:val="27"/>
                <w:szCs w:val="27"/>
              </w:rPr>
              <w:lastRenderedPageBreak/>
              <w:t>hạn sử dụng của xe cơ giới áp dụng đối với tổ chức, cá nhân có liên quan đến:</w:t>
            </w:r>
          </w:p>
          <w:p w14:paraId="0D242429" w14:textId="77777777" w:rsidR="00D61370" w:rsidRPr="00A92566" w:rsidRDefault="00D61370" w:rsidP="00D61370">
            <w:pPr>
              <w:autoSpaceDE w:val="0"/>
              <w:autoSpaceDN w:val="0"/>
              <w:adjustRightInd w:val="0"/>
              <w:jc w:val="both"/>
              <w:rPr>
                <w:sz w:val="27"/>
                <w:szCs w:val="27"/>
                <w:lang w:val="en-GB" w:eastAsia="en-GB"/>
              </w:rPr>
            </w:pPr>
            <w:r w:rsidRPr="00A92566">
              <w:rPr>
                <w:bCs/>
                <w:sz w:val="27"/>
                <w:szCs w:val="27"/>
              </w:rPr>
              <w:t xml:space="preserve">+ Dịch vụ kiểm định xe </w:t>
            </w:r>
            <w:r w:rsidRPr="00A92566">
              <w:rPr>
                <w:sz w:val="27"/>
                <w:szCs w:val="27"/>
                <w:lang w:val="en-GB" w:eastAsia="en-GB"/>
              </w:rPr>
              <w:t>cơ giới; kiểm định xe máy chuyên dùng; chứng nhận an toàn kỹ thuật và bảo vệ môi trường đối với xe cơ giới cải tạo, xe máy chuyên dùng cải tạo (sau đây gọi tắt là chứng nhận cải tạo);</w:t>
            </w:r>
          </w:p>
          <w:p w14:paraId="3E8BEC12" w14:textId="77777777" w:rsidR="00D61370" w:rsidRPr="00A92566" w:rsidRDefault="00D61370" w:rsidP="00D61370">
            <w:pPr>
              <w:autoSpaceDE w:val="0"/>
              <w:autoSpaceDN w:val="0"/>
              <w:adjustRightInd w:val="0"/>
              <w:spacing w:before="60"/>
              <w:ind w:left="113" w:right="113"/>
              <w:jc w:val="both"/>
              <w:rPr>
                <w:sz w:val="27"/>
                <w:szCs w:val="27"/>
                <w:lang w:val="en-GB" w:eastAsia="en-GB"/>
              </w:rPr>
            </w:pPr>
            <w:r w:rsidRPr="00A92566">
              <w:rPr>
                <w:sz w:val="27"/>
                <w:szCs w:val="27"/>
                <w:lang w:val="en-GB" w:eastAsia="en-GB"/>
              </w:rPr>
              <w:t>+ Quản lý, sử dụng xe cơ giới có quy định về niên hạn sử dụng</w:t>
            </w:r>
          </w:p>
          <w:p w14:paraId="79359B9F" w14:textId="18EC4AB4" w:rsidR="00D61370" w:rsidRPr="00A92566" w:rsidRDefault="00D61370" w:rsidP="00D61370">
            <w:pPr>
              <w:spacing w:before="60"/>
              <w:ind w:left="113" w:right="113"/>
              <w:jc w:val="both"/>
              <w:rPr>
                <w:b/>
                <w:spacing w:val="-2"/>
                <w:sz w:val="27"/>
                <w:szCs w:val="27"/>
              </w:rPr>
            </w:pPr>
            <w:r w:rsidRPr="00A92566">
              <w:rPr>
                <w:sz w:val="27"/>
                <w:szCs w:val="27"/>
                <w:lang w:val="en-GB" w:eastAsia="en-GB"/>
              </w:rPr>
              <w:t xml:space="preserve">- </w:t>
            </w:r>
            <w:r w:rsidRPr="00A92566">
              <w:rPr>
                <w:rStyle w:val="ng-star-inserted"/>
                <w:sz w:val="27"/>
                <w:szCs w:val="27"/>
                <w:shd w:val="clear" w:color="auto" w:fill="FFFFFF"/>
              </w:rPr>
              <w:t xml:space="preserve">Điều 2 của </w:t>
            </w:r>
            <w:r w:rsidRPr="00A92566">
              <w:rPr>
                <w:bCs/>
                <w:sz w:val="27"/>
                <w:szCs w:val="27"/>
                <w:shd w:val="clear" w:color="auto" w:fill="FFFFFF"/>
              </w:rPr>
              <w:t>Thông tư số 30/2026/TT-BXD áp dụng đối với tổ chức, cá nhân có liên quan đến hoạt động kiểm định.</w:t>
            </w:r>
          </w:p>
        </w:tc>
        <w:tc>
          <w:tcPr>
            <w:tcW w:w="879" w:type="pct"/>
            <w:shd w:val="clear" w:color="auto" w:fill="FFFFFF"/>
          </w:tcPr>
          <w:p w14:paraId="18A02D75" w14:textId="76E74B2B" w:rsidR="00D61370" w:rsidRPr="00A92566" w:rsidRDefault="00D61370" w:rsidP="002B0927">
            <w:pPr>
              <w:spacing w:before="60"/>
              <w:ind w:left="113" w:right="113"/>
              <w:rPr>
                <w:b/>
                <w:bCs/>
                <w:sz w:val="27"/>
                <w:szCs w:val="27"/>
              </w:rPr>
            </w:pPr>
            <w:r w:rsidRPr="00A92566">
              <w:rPr>
                <w:b/>
                <w:bCs/>
                <w:sz w:val="27"/>
                <w:szCs w:val="27"/>
                <w:lang w:val="pt-BR"/>
              </w:rPr>
              <w:lastRenderedPageBreak/>
              <w:t>Điều 2. Đối tượng áp dụng</w:t>
            </w:r>
          </w:p>
        </w:tc>
        <w:tc>
          <w:tcPr>
            <w:tcW w:w="1871" w:type="pct"/>
            <w:shd w:val="clear" w:color="auto" w:fill="FFFFFF"/>
          </w:tcPr>
          <w:p w14:paraId="0C924CE9" w14:textId="50DF7DCB" w:rsidR="00D61370" w:rsidRPr="00A92566" w:rsidRDefault="00D61370" w:rsidP="00D61370">
            <w:pPr>
              <w:spacing w:before="60"/>
              <w:ind w:right="113"/>
              <w:jc w:val="both"/>
              <w:rPr>
                <w:iCs/>
                <w:sz w:val="27"/>
                <w:szCs w:val="27"/>
              </w:rPr>
            </w:pPr>
            <w:r w:rsidRPr="00A92566">
              <w:rPr>
                <w:iCs/>
                <w:sz w:val="27"/>
                <w:szCs w:val="27"/>
              </w:rPr>
              <w:t xml:space="preserve">- </w:t>
            </w:r>
            <w:r w:rsidRPr="00A92566">
              <w:rPr>
                <w:sz w:val="27"/>
                <w:szCs w:val="27"/>
                <w:lang w:val="en-GB" w:eastAsia="en-GB"/>
              </w:rPr>
              <w:t>Quyết định này phân cấp nhiệm vụ, quyền hạn cho Sở Xây dựng và áp dụng đối với các cơ quan, tổ chức, cá nhân có liên quan đến hoạt động kiểm định</w:t>
            </w:r>
            <w:r w:rsidR="00183A31">
              <w:rPr>
                <w:sz w:val="27"/>
                <w:szCs w:val="27"/>
                <w:lang w:val="en-GB" w:eastAsia="en-GB"/>
              </w:rPr>
              <w:t xml:space="preserve"> xe cơ giới</w:t>
            </w:r>
            <w:r w:rsidRPr="00A92566">
              <w:rPr>
                <w:sz w:val="27"/>
                <w:szCs w:val="27"/>
                <w:lang w:val="en-GB" w:eastAsia="en-GB"/>
              </w:rPr>
              <w:t xml:space="preserve"> trên địa bàn tỉnh Lạng Sơn</w:t>
            </w:r>
          </w:p>
          <w:p w14:paraId="53FC9D5F" w14:textId="77777777" w:rsidR="00D61370" w:rsidRPr="00A92566" w:rsidRDefault="00D61370" w:rsidP="00AD3DE6">
            <w:pPr>
              <w:spacing w:before="60"/>
              <w:ind w:right="113"/>
              <w:jc w:val="both"/>
              <w:rPr>
                <w:sz w:val="27"/>
                <w:szCs w:val="27"/>
                <w:lang w:val="en-GB" w:eastAsia="en-GB"/>
              </w:rPr>
            </w:pPr>
          </w:p>
        </w:tc>
      </w:tr>
      <w:tr w:rsidR="00F255CF" w:rsidRPr="00A92566" w14:paraId="3FD9EC5B" w14:textId="77777777" w:rsidTr="00A62426">
        <w:trPr>
          <w:jc w:val="center"/>
        </w:trPr>
        <w:tc>
          <w:tcPr>
            <w:tcW w:w="2250" w:type="pct"/>
            <w:shd w:val="clear" w:color="auto" w:fill="FFFFFF"/>
          </w:tcPr>
          <w:p w14:paraId="7C8F7A72" w14:textId="5BFF4DE7" w:rsidR="00A77704" w:rsidRPr="00A92566" w:rsidRDefault="00204E83" w:rsidP="0016601F">
            <w:pPr>
              <w:spacing w:before="60"/>
              <w:ind w:left="113" w:right="113"/>
              <w:rPr>
                <w:b/>
                <w:spacing w:val="-2"/>
                <w:sz w:val="27"/>
                <w:szCs w:val="27"/>
              </w:rPr>
            </w:pPr>
            <w:r w:rsidRPr="00A92566">
              <w:rPr>
                <w:b/>
                <w:spacing w:val="-2"/>
                <w:sz w:val="27"/>
                <w:szCs w:val="27"/>
              </w:rPr>
              <w:lastRenderedPageBreak/>
              <w:t xml:space="preserve">Điều </w:t>
            </w:r>
            <w:r w:rsidR="005207DC" w:rsidRPr="00A92566">
              <w:rPr>
                <w:b/>
                <w:spacing w:val="-2"/>
                <w:sz w:val="27"/>
                <w:szCs w:val="27"/>
              </w:rPr>
              <w:t>3</w:t>
            </w:r>
          </w:p>
          <w:p w14:paraId="27596FDC" w14:textId="77777777" w:rsidR="002B452C" w:rsidRPr="00A92566" w:rsidRDefault="002B452C" w:rsidP="0016601F">
            <w:pPr>
              <w:spacing w:before="60"/>
              <w:ind w:left="113" w:right="113"/>
              <w:jc w:val="both"/>
              <w:rPr>
                <w:sz w:val="27"/>
                <w:szCs w:val="27"/>
              </w:rPr>
            </w:pPr>
            <w:r w:rsidRPr="00A92566">
              <w:rPr>
                <w:sz w:val="27"/>
                <w:szCs w:val="27"/>
              </w:rPr>
              <w:t xml:space="preserve">- Khoản 1 Điều 13 Luật Tổ chức chính quyền địa phương </w:t>
            </w:r>
            <w:r w:rsidR="00D059E3" w:rsidRPr="00A92566">
              <w:rPr>
                <w:iCs/>
                <w:sz w:val="27"/>
                <w:szCs w:val="27"/>
              </w:rPr>
              <w:t>số 72/2025/QH15</w:t>
            </w:r>
            <w:r w:rsidRPr="00A92566">
              <w:rPr>
                <w:sz w:val="27"/>
                <w:szCs w:val="27"/>
              </w:rPr>
              <w:t>:</w:t>
            </w:r>
          </w:p>
          <w:p w14:paraId="46E0A35B" w14:textId="77777777" w:rsidR="009D03AD" w:rsidRPr="00A92566" w:rsidRDefault="002B452C" w:rsidP="009D03AD">
            <w:pPr>
              <w:spacing w:before="60"/>
              <w:ind w:left="113" w:right="113"/>
              <w:jc w:val="both"/>
              <w:rPr>
                <w:i/>
                <w:iCs/>
                <w:sz w:val="27"/>
                <w:szCs w:val="27"/>
              </w:rPr>
            </w:pPr>
            <w:r w:rsidRPr="00A92566">
              <w:rPr>
                <w:i/>
                <w:iCs/>
                <w:sz w:val="27"/>
                <w:szCs w:val="27"/>
              </w:rPr>
              <w:t>“1. Hội đồng nhân dân cấp tỉnh phân cấp cho Ủy ban nhân dân cùng cấp hoặc Hội đồng nhân dân cấp xã; 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bookmarkStart w:id="2" w:name="dieu_72"/>
            <w:r w:rsidR="009D03AD" w:rsidRPr="00A92566">
              <w:rPr>
                <w:i/>
                <w:iCs/>
                <w:sz w:val="27"/>
                <w:szCs w:val="27"/>
              </w:rPr>
              <w:t>.</w:t>
            </w:r>
          </w:p>
          <w:p w14:paraId="70E7D5EE" w14:textId="7C560D1F" w:rsidR="00204E83" w:rsidRPr="00A92566" w:rsidRDefault="00204E83" w:rsidP="00204E83">
            <w:pPr>
              <w:spacing w:before="60"/>
              <w:ind w:left="113" w:right="113"/>
              <w:jc w:val="both"/>
              <w:rPr>
                <w:sz w:val="27"/>
                <w:szCs w:val="27"/>
              </w:rPr>
            </w:pPr>
            <w:r w:rsidRPr="00A92566">
              <w:rPr>
                <w:sz w:val="27"/>
                <w:szCs w:val="27"/>
              </w:rPr>
              <w:t xml:space="preserve">- Đối với xe cơ giới, xe máy chuyên dùng: Khoản 2 Điều 22 Nghị định số 89/2026/NĐ-CP giao UBND cấp tỉnh tổ chức quản lý nhà nước đối với hoạt động kiểm định, chứng nhận cải tạo và kiểm định khí thải phương tiện giao thông tại địa </w:t>
            </w:r>
            <w:r w:rsidRPr="00A92566">
              <w:rPr>
                <w:sz w:val="27"/>
                <w:szCs w:val="27"/>
              </w:rPr>
              <w:lastRenderedPageBreak/>
              <w:t>phương.</w:t>
            </w:r>
            <w:r w:rsidRPr="00A92566">
              <w:rPr>
                <w:sz w:val="27"/>
                <w:szCs w:val="27"/>
              </w:rPr>
              <w:br/>
              <w:t xml:space="preserve">- </w:t>
            </w:r>
            <w:r w:rsidR="00D4622A" w:rsidRPr="00A92566">
              <w:rPr>
                <w:sz w:val="27"/>
                <w:szCs w:val="27"/>
              </w:rPr>
              <w:t xml:space="preserve">Khoản 3 </w:t>
            </w:r>
            <w:r w:rsidRPr="00A92566">
              <w:rPr>
                <w:sz w:val="27"/>
                <w:szCs w:val="27"/>
              </w:rPr>
              <w:t>Điều 22 Nghị định số 89/2026/NĐ-CP: quy định UBND tỉnh chủ trì phối hợp kiểm tra, đánh giá thực tế và xác nhận cơ sở đăng kiểm phù hợp với Quy chuẩn kỹ thuật quốc gia</w:t>
            </w:r>
            <w:r w:rsidR="00D4622A" w:rsidRPr="00A92566">
              <w:rPr>
                <w:sz w:val="27"/>
                <w:szCs w:val="27"/>
              </w:rPr>
              <w:t>.</w:t>
            </w:r>
          </w:p>
          <w:p w14:paraId="40F140A5" w14:textId="06C7AF15" w:rsidR="00D4622A" w:rsidRPr="00A92566" w:rsidRDefault="00D4622A" w:rsidP="00204E83">
            <w:pPr>
              <w:spacing w:before="60"/>
              <w:ind w:left="113" w:right="113"/>
              <w:jc w:val="both"/>
              <w:rPr>
                <w:sz w:val="27"/>
                <w:szCs w:val="27"/>
              </w:rPr>
            </w:pPr>
            <w:r w:rsidRPr="00A92566">
              <w:rPr>
                <w:b/>
                <w:sz w:val="27"/>
                <w:szCs w:val="27"/>
              </w:rPr>
              <w:t xml:space="preserve">- </w:t>
            </w:r>
            <w:r w:rsidRPr="00A92566">
              <w:rPr>
                <w:sz w:val="27"/>
                <w:szCs w:val="27"/>
              </w:rPr>
              <w:t>Khoản 6 Điều 22 Nghị định số 89/2026/NĐ-CP: quy định thẩm quyền chỉ định cơ sở đăng kiểm tiếp nhận, quản lý toàn bộ hồ sơ lưu trữ liên quan đến kiểm định, cải tạo xe cơ giới và khí thải của đơn vị bị thu hồi Giấy chứng nhận đủ điều kiện hoạt động thuộc về UBND cấp tỉnh.</w:t>
            </w:r>
          </w:p>
          <w:p w14:paraId="47B0F08C" w14:textId="7245BC01" w:rsidR="00D4622A" w:rsidRPr="00A92566" w:rsidRDefault="00D4622A" w:rsidP="00D4622A">
            <w:pPr>
              <w:jc w:val="both"/>
              <w:rPr>
                <w:sz w:val="27"/>
                <w:szCs w:val="27"/>
              </w:rPr>
            </w:pPr>
            <w:r w:rsidRPr="00A92566">
              <w:rPr>
                <w:sz w:val="27"/>
                <w:szCs w:val="27"/>
              </w:rPr>
              <w:t>- Khoản 3 Điều 27 Thông tư số 30/2026/TT-BXD: quy định  Chia sẻ dữ liệu liên quan đến công tác kiểm định, chứng nhận xe cơ giới cải tạo, xe máy chuyên dùng cải tạo tại địa phương với các cơ quan có thẩm quyền.</w:t>
            </w:r>
          </w:p>
          <w:bookmarkEnd w:id="2"/>
          <w:p w14:paraId="204B9B95" w14:textId="0C4258EC" w:rsidR="00B21CF0" w:rsidRPr="00A92566" w:rsidRDefault="00B21CF0" w:rsidP="009950AC">
            <w:pPr>
              <w:jc w:val="both"/>
              <w:rPr>
                <w:sz w:val="27"/>
                <w:szCs w:val="27"/>
              </w:rPr>
            </w:pPr>
          </w:p>
        </w:tc>
        <w:tc>
          <w:tcPr>
            <w:tcW w:w="879" w:type="pct"/>
            <w:shd w:val="clear" w:color="auto" w:fill="FFFFFF"/>
          </w:tcPr>
          <w:p w14:paraId="7FD7FA41" w14:textId="79204D76" w:rsidR="002B452C" w:rsidRPr="00A92566" w:rsidRDefault="00204E83" w:rsidP="00204E83">
            <w:pPr>
              <w:spacing w:before="60"/>
              <w:ind w:left="113" w:right="113"/>
              <w:jc w:val="both"/>
              <w:rPr>
                <w:bCs/>
                <w:sz w:val="27"/>
                <w:szCs w:val="27"/>
                <w:lang w:val="nl-NL"/>
              </w:rPr>
            </w:pPr>
            <w:r w:rsidRPr="00A92566">
              <w:rPr>
                <w:b/>
                <w:sz w:val="27"/>
                <w:szCs w:val="27"/>
              </w:rPr>
              <w:lastRenderedPageBreak/>
              <w:t xml:space="preserve">Điều </w:t>
            </w:r>
            <w:r w:rsidR="00D61370" w:rsidRPr="00A92566">
              <w:rPr>
                <w:b/>
                <w:sz w:val="27"/>
                <w:szCs w:val="27"/>
              </w:rPr>
              <w:t>3</w:t>
            </w:r>
            <w:r w:rsidR="002E55EE" w:rsidRPr="00A92566">
              <w:rPr>
                <w:b/>
                <w:sz w:val="27"/>
                <w:szCs w:val="27"/>
              </w:rPr>
              <w:t xml:space="preserve">. </w:t>
            </w:r>
            <w:r w:rsidR="005207DC" w:rsidRPr="00A92566">
              <w:rPr>
                <w:b/>
                <w:bCs/>
                <w:sz w:val="27"/>
                <w:szCs w:val="27"/>
                <w:lang w:val="en-GB" w:eastAsia="en-GB"/>
              </w:rPr>
              <w:t>Nội dung phân cấp</w:t>
            </w:r>
          </w:p>
          <w:p w14:paraId="1BA89D3B" w14:textId="77777777" w:rsidR="00A77704" w:rsidRPr="00A92566" w:rsidRDefault="00A77704" w:rsidP="0016601F">
            <w:pPr>
              <w:spacing w:before="60"/>
              <w:ind w:left="113" w:right="113"/>
              <w:rPr>
                <w:bCs/>
                <w:sz w:val="27"/>
                <w:szCs w:val="27"/>
                <w:lang w:val="nl-NL"/>
              </w:rPr>
            </w:pPr>
          </w:p>
        </w:tc>
        <w:tc>
          <w:tcPr>
            <w:tcW w:w="1871" w:type="pct"/>
            <w:shd w:val="clear" w:color="auto" w:fill="FFFFFF"/>
          </w:tcPr>
          <w:p w14:paraId="39178CCF" w14:textId="579246CF" w:rsidR="00B13857" w:rsidRPr="00A92566" w:rsidRDefault="002E5457" w:rsidP="00B13857">
            <w:pPr>
              <w:spacing w:before="60"/>
              <w:ind w:left="113" w:right="113"/>
              <w:jc w:val="both"/>
              <w:rPr>
                <w:sz w:val="27"/>
                <w:szCs w:val="27"/>
              </w:rPr>
            </w:pPr>
            <w:bookmarkStart w:id="3" w:name="_Hlk234849885"/>
            <w:r w:rsidRPr="00A92566">
              <w:rPr>
                <w:sz w:val="27"/>
                <w:szCs w:val="27"/>
              </w:rPr>
              <w:t xml:space="preserve">   </w:t>
            </w:r>
            <w:r w:rsidR="00B13857" w:rsidRPr="00A92566">
              <w:rPr>
                <w:sz w:val="27"/>
                <w:szCs w:val="27"/>
              </w:rPr>
              <w:t xml:space="preserve">Hiện nay, trên địa bàn tỉnh </w:t>
            </w:r>
            <w:r w:rsidR="00C12310" w:rsidRPr="00A92566">
              <w:rPr>
                <w:sz w:val="27"/>
                <w:szCs w:val="27"/>
              </w:rPr>
              <w:t>Lạng Sơn</w:t>
            </w:r>
            <w:r w:rsidR="00B13857" w:rsidRPr="00A92566">
              <w:rPr>
                <w:sz w:val="27"/>
                <w:szCs w:val="27"/>
              </w:rPr>
              <w:t xml:space="preserve"> có </w:t>
            </w:r>
            <w:r w:rsidR="00D61370" w:rsidRPr="00A92566">
              <w:rPr>
                <w:sz w:val="27"/>
                <w:szCs w:val="27"/>
              </w:rPr>
              <w:t>02</w:t>
            </w:r>
            <w:r w:rsidR="00B13857" w:rsidRPr="00A92566">
              <w:rPr>
                <w:sz w:val="27"/>
                <w:szCs w:val="27"/>
              </w:rPr>
              <w:t xml:space="preserve"> cơ sở đăng kiểm xe cơ giới đang hoạt động. Sở Xây dựng là cơ quan chuyên môn trực tiếp tham mưu UBND tỉnh thực hiện chức năng quản lý nhà nước về hoạt động đăng kiểm; thường xuyên thực hiện công tác hướng dẫn, kiểm tra, giám sát hoạt động của các cơ sở đăng kiểm; quản lý, khai thác dữ liệu đăng kiểm và phối hợp với Cục Đăng kiểm Việt Nam trong quá trình thực hiện nhiệm vụ chuyên ngành.</w:t>
            </w:r>
          </w:p>
          <w:p w14:paraId="5781BEA2" w14:textId="4802C8E3" w:rsidR="00B13857" w:rsidRPr="00A92566" w:rsidRDefault="002E5457" w:rsidP="00B13857">
            <w:pPr>
              <w:spacing w:before="60"/>
              <w:ind w:left="113" w:right="113"/>
              <w:jc w:val="both"/>
              <w:rPr>
                <w:sz w:val="27"/>
                <w:szCs w:val="27"/>
              </w:rPr>
            </w:pPr>
            <w:r w:rsidRPr="00A92566">
              <w:rPr>
                <w:sz w:val="27"/>
                <w:szCs w:val="27"/>
              </w:rPr>
              <w:t xml:space="preserve">   </w:t>
            </w:r>
            <w:r w:rsidR="00B13857" w:rsidRPr="00A92566">
              <w:rPr>
                <w:sz w:val="27"/>
                <w:szCs w:val="27"/>
              </w:rPr>
              <w:t xml:space="preserve">Qua rà soát cho thấy các nhiệm vụ quy định tại khoản 2, khoản 3, khoản 6 Điều 22 Nghị định số 89/2026/NĐ-CP, Điều 27 Thông tư số 30/2026/TT-BXD là các nhiệm vụ có tính chất chuyên môn kỹ thuật cao, phát sinh thường xuyên, liên tục, gắn trực tiếp với hoạt động quản lý </w:t>
            </w:r>
            <w:r w:rsidR="00B13857" w:rsidRPr="00A92566">
              <w:rPr>
                <w:sz w:val="27"/>
                <w:szCs w:val="27"/>
              </w:rPr>
              <w:lastRenderedPageBreak/>
              <w:t>chuyên ngành của Sở Xây dựng.</w:t>
            </w:r>
          </w:p>
          <w:p w14:paraId="277B3A19" w14:textId="704144B9" w:rsidR="00B13857" w:rsidRPr="00A92566" w:rsidRDefault="002E5457" w:rsidP="00B13857">
            <w:pPr>
              <w:spacing w:before="60"/>
              <w:ind w:left="113" w:right="113"/>
              <w:jc w:val="both"/>
              <w:rPr>
                <w:sz w:val="27"/>
                <w:szCs w:val="27"/>
              </w:rPr>
            </w:pPr>
            <w:r w:rsidRPr="00A92566">
              <w:rPr>
                <w:sz w:val="27"/>
                <w:szCs w:val="27"/>
              </w:rPr>
              <w:t xml:space="preserve">   </w:t>
            </w:r>
            <w:r w:rsidR="00B13857" w:rsidRPr="00A92566">
              <w:rPr>
                <w:sz w:val="27"/>
                <w:szCs w:val="27"/>
              </w:rPr>
              <w:t>Việc giao UBND tỉnh xem xét, quyết định đối với từng trường hợp cụ thể sẽ phát sinh thêm khâu trung gian hành chính, kéo dài thời gian xử lý công việc. Trong khi đó, Sở Xây dựng có đủ điều kiện về tổ chức bộ máy, nhân lực, cơ sở vật chất, hệ thống dữ liệu và kinh nghiệm quản lý chuyên ngành để trực tiếp thực hiện các nhiệm vụ này.</w:t>
            </w:r>
          </w:p>
          <w:p w14:paraId="2A7E06DC" w14:textId="6A8CCC11" w:rsidR="00A77704" w:rsidRPr="00A92566" w:rsidRDefault="002E5457" w:rsidP="00F4570F">
            <w:pPr>
              <w:spacing w:before="60"/>
              <w:ind w:left="113" w:right="113"/>
              <w:jc w:val="both"/>
              <w:rPr>
                <w:sz w:val="27"/>
                <w:szCs w:val="27"/>
              </w:rPr>
            </w:pPr>
            <w:r w:rsidRPr="00A92566">
              <w:rPr>
                <w:sz w:val="27"/>
                <w:szCs w:val="27"/>
              </w:rPr>
              <w:t xml:space="preserve">   </w:t>
            </w:r>
            <w:r w:rsidR="00B13857" w:rsidRPr="00A92566">
              <w:rPr>
                <w:sz w:val="27"/>
                <w:szCs w:val="27"/>
              </w:rPr>
              <w:t>Do đó, việc phân cấp cho Sở Xây dựng thực hiện các nhiệm vụ nêu trên là cần thiết, phù hợp với chủ trương đẩy mạnh phân cấp, phân quyền; nâng cao tính chủ động của cơ quan chuyên môn; rút ngắn thời gian giải quyết công việc; nâng cao hiệu lực, hiệu quả quản lý nhà nước và tạo thuận lợi cho tổ chức, cá nhân trong quá trình thực hiện các thủ tục hành chính liên quan đến hoạt động đăng kiểm.</w:t>
            </w:r>
            <w:bookmarkEnd w:id="3"/>
          </w:p>
        </w:tc>
      </w:tr>
      <w:tr w:rsidR="00F255CF" w:rsidRPr="00A92566" w14:paraId="5D42FE71" w14:textId="77777777" w:rsidTr="00A62426">
        <w:trPr>
          <w:jc w:val="center"/>
        </w:trPr>
        <w:tc>
          <w:tcPr>
            <w:tcW w:w="2250" w:type="pct"/>
            <w:shd w:val="clear" w:color="auto" w:fill="FFFFFF"/>
          </w:tcPr>
          <w:p w14:paraId="7E3C5C5B" w14:textId="372FB339" w:rsidR="00417791" w:rsidRPr="00A92566" w:rsidRDefault="00417791" w:rsidP="00417791">
            <w:pPr>
              <w:spacing w:before="60"/>
              <w:ind w:left="113" w:right="113"/>
              <w:jc w:val="both"/>
              <w:rPr>
                <w:b/>
                <w:bCs/>
                <w:sz w:val="27"/>
                <w:szCs w:val="27"/>
              </w:rPr>
            </w:pPr>
            <w:r w:rsidRPr="00A92566">
              <w:rPr>
                <w:b/>
                <w:bCs/>
                <w:sz w:val="27"/>
                <w:szCs w:val="27"/>
              </w:rPr>
              <w:lastRenderedPageBreak/>
              <w:t xml:space="preserve">Điều </w:t>
            </w:r>
            <w:r w:rsidR="009845A2" w:rsidRPr="00A92566">
              <w:rPr>
                <w:b/>
                <w:bCs/>
                <w:sz w:val="27"/>
                <w:szCs w:val="27"/>
              </w:rPr>
              <w:t>4</w:t>
            </w:r>
          </w:p>
          <w:p w14:paraId="0B7B34AD" w14:textId="50BE1F08" w:rsidR="00C25B8F" w:rsidRPr="00A92566" w:rsidRDefault="00BF34C7" w:rsidP="00BF34C7">
            <w:pPr>
              <w:jc w:val="both"/>
              <w:rPr>
                <w:sz w:val="27"/>
                <w:szCs w:val="27"/>
              </w:rPr>
            </w:pPr>
            <w:r w:rsidRPr="00A92566">
              <w:rPr>
                <w:rStyle w:val="Strong"/>
              </w:rPr>
              <w:t xml:space="preserve">- </w:t>
            </w:r>
            <w:r w:rsidR="00C25B8F" w:rsidRPr="00A92566">
              <w:rPr>
                <w:bCs/>
                <w:sz w:val="27"/>
                <w:szCs w:val="27"/>
              </w:rPr>
              <w:t>Khoản 4 Điều 13 Luật Tổ chức chính quyền địa phương năm 2025</w:t>
            </w:r>
            <w:r w:rsidR="00C25B8F" w:rsidRPr="00A92566">
              <w:rPr>
                <w:sz w:val="27"/>
                <w:szCs w:val="27"/>
              </w:rPr>
              <w:t xml:space="preserve"> quy định: Cơ quan được phân cấp chịu trách nhiệm trước pháp luật, trước cơ quan phân cấp về kết quả thực hiện nhiệm vụ, quyền hạn được phân cấp; định kỳ báo cáo, đánh giá việc thực hiện nhiệm vụ được phân cấp.</w:t>
            </w:r>
          </w:p>
          <w:p w14:paraId="701694CF" w14:textId="67B9899E" w:rsidR="00417791" w:rsidRPr="00A92566" w:rsidRDefault="00BF34C7" w:rsidP="00BF34C7">
            <w:pPr>
              <w:jc w:val="both"/>
              <w:rPr>
                <w:b/>
                <w:spacing w:val="-2"/>
                <w:sz w:val="27"/>
                <w:szCs w:val="27"/>
              </w:rPr>
            </w:pPr>
            <w:r w:rsidRPr="00A92566">
              <w:rPr>
                <w:sz w:val="27"/>
                <w:szCs w:val="27"/>
              </w:rPr>
              <w:t xml:space="preserve">- </w:t>
            </w:r>
            <w:r w:rsidR="00C25B8F" w:rsidRPr="00A92566">
              <w:rPr>
                <w:sz w:val="27"/>
                <w:szCs w:val="27"/>
              </w:rPr>
              <w:t xml:space="preserve">Khoản 2 Điều 11 Luật Tổ chức chính quyền địa phương năm 2025 </w:t>
            </w:r>
            <w:r w:rsidRPr="00A92566">
              <w:rPr>
                <w:sz w:val="27"/>
                <w:szCs w:val="27"/>
              </w:rPr>
              <w:t>quy định</w:t>
            </w:r>
            <w:r w:rsidR="00C25B8F" w:rsidRPr="00A92566">
              <w:rPr>
                <w:sz w:val="27"/>
                <w:szCs w:val="27"/>
              </w:rPr>
              <w:t xml:space="preserve"> </w:t>
            </w:r>
            <w:r w:rsidRPr="00A92566">
              <w:rPr>
                <w:sz w:val="27"/>
                <w:szCs w:val="27"/>
              </w:rPr>
              <w:t>xác định rõ trách nhiệm thực hiện nhiệm vụ; bảo đảm không chồng chéo nhiệm vụ giữa các cơ quan</w:t>
            </w:r>
            <w:r w:rsidRPr="00A92566">
              <w:t xml:space="preserve">; bảo đảm </w:t>
            </w:r>
            <w:r w:rsidRPr="00A92566">
              <w:lastRenderedPageBreak/>
              <w:t>tính thống nhất trong tổ chức thi hành pháp luật.</w:t>
            </w:r>
          </w:p>
        </w:tc>
        <w:tc>
          <w:tcPr>
            <w:tcW w:w="879" w:type="pct"/>
            <w:shd w:val="clear" w:color="auto" w:fill="FFFFFF"/>
          </w:tcPr>
          <w:p w14:paraId="2D57BC97" w14:textId="37DDE595" w:rsidR="00417791" w:rsidRPr="00A92566" w:rsidRDefault="00417791" w:rsidP="009845A2">
            <w:pPr>
              <w:spacing w:before="60"/>
              <w:ind w:left="113" w:right="113"/>
              <w:jc w:val="both"/>
              <w:rPr>
                <w:b/>
                <w:sz w:val="27"/>
                <w:szCs w:val="27"/>
              </w:rPr>
            </w:pPr>
            <w:r w:rsidRPr="00A92566">
              <w:rPr>
                <w:b/>
                <w:sz w:val="27"/>
                <w:szCs w:val="27"/>
              </w:rPr>
              <w:lastRenderedPageBreak/>
              <w:t xml:space="preserve">Điều </w:t>
            </w:r>
            <w:r w:rsidR="009845A2" w:rsidRPr="00A92566">
              <w:rPr>
                <w:b/>
                <w:sz w:val="27"/>
                <w:szCs w:val="27"/>
              </w:rPr>
              <w:t>4</w:t>
            </w:r>
            <w:r w:rsidRPr="00A92566">
              <w:rPr>
                <w:b/>
                <w:sz w:val="27"/>
                <w:szCs w:val="27"/>
              </w:rPr>
              <w:t xml:space="preserve">. </w:t>
            </w:r>
            <w:r w:rsidR="005C4605" w:rsidRPr="00A92566">
              <w:rPr>
                <w:b/>
                <w:bCs/>
                <w:sz w:val="27"/>
                <w:szCs w:val="27"/>
                <w:lang w:val="en-GB" w:eastAsia="en-GB"/>
              </w:rPr>
              <w:t>Tổ chức thực hiện</w:t>
            </w:r>
          </w:p>
        </w:tc>
        <w:tc>
          <w:tcPr>
            <w:tcW w:w="1871" w:type="pct"/>
            <w:shd w:val="clear" w:color="auto" w:fill="FFFFFF"/>
          </w:tcPr>
          <w:p w14:paraId="0048FD81" w14:textId="3904E2DF" w:rsidR="00272E1D" w:rsidRPr="00A92566" w:rsidRDefault="008225F2" w:rsidP="00272E1D">
            <w:pPr>
              <w:spacing w:before="60"/>
              <w:ind w:left="113" w:right="113"/>
              <w:jc w:val="both"/>
              <w:rPr>
                <w:sz w:val="27"/>
                <w:szCs w:val="27"/>
              </w:rPr>
            </w:pPr>
            <w:r w:rsidRPr="00A92566">
              <w:rPr>
                <w:rStyle w:val="ng-star-inserted"/>
                <w:sz w:val="27"/>
                <w:szCs w:val="27"/>
                <w:shd w:val="clear" w:color="auto" w:fill="FFFFFF"/>
              </w:rPr>
              <w:t xml:space="preserve">   </w:t>
            </w:r>
            <w:r w:rsidR="00272E1D" w:rsidRPr="00A92566">
              <w:rPr>
                <w:sz w:val="27"/>
                <w:szCs w:val="27"/>
              </w:rPr>
              <w:t>Điều 3 được xây dựng nhằm quy định trách nhiệm của Sở Xây dựng và các cơ quan, đơn vị có liên quan trong việc tổ chức thực hiện các nhiệm vụ, quyền hạn được phân cấp; bảo đảm việc thực hiện đúng quy định của pháp luật, thống nhất và hiệu quả.</w:t>
            </w:r>
          </w:p>
          <w:p w14:paraId="0B31F743" w14:textId="154CA93A" w:rsidR="00272E1D" w:rsidRPr="00A92566" w:rsidRDefault="00272E1D" w:rsidP="00272E1D">
            <w:pPr>
              <w:spacing w:before="60"/>
              <w:ind w:left="113" w:right="113"/>
              <w:jc w:val="both"/>
              <w:rPr>
                <w:sz w:val="27"/>
                <w:szCs w:val="27"/>
              </w:rPr>
            </w:pPr>
            <w:r w:rsidRPr="00A92566">
              <w:rPr>
                <w:sz w:val="27"/>
                <w:szCs w:val="27"/>
              </w:rPr>
              <w:t xml:space="preserve">   Theo đó, Sở Xây dựng chịu trách nhiệm tổ chức thực hiện các nhiệm vụ được phân cấp; thực hiện chế độ thông tin, báo cáo; chịu trách nhiệm trước </w:t>
            </w:r>
            <w:r w:rsidRPr="00A92566">
              <w:rPr>
                <w:sz w:val="27"/>
                <w:szCs w:val="27"/>
              </w:rPr>
              <w:lastRenderedPageBreak/>
              <w:t>Ủy ban nhân dân tỉnh và trước pháp luật về kết quả thực hiện. Các cơ quan, đơn vị liên quan có trách nhiệm phối hợp trong quá trình thực hiện nhiệm vụ theo chức năng, nhiệm vụ được giao.</w:t>
            </w:r>
          </w:p>
          <w:p w14:paraId="19EABC35" w14:textId="0B8065D3" w:rsidR="008225F2" w:rsidRPr="00A92566" w:rsidRDefault="00272E1D" w:rsidP="00272E1D">
            <w:pPr>
              <w:spacing w:before="60"/>
              <w:ind w:left="113" w:right="113"/>
              <w:jc w:val="both"/>
              <w:rPr>
                <w:sz w:val="27"/>
                <w:szCs w:val="27"/>
              </w:rPr>
            </w:pPr>
            <w:r w:rsidRPr="00A92566">
              <w:rPr>
                <w:sz w:val="27"/>
                <w:szCs w:val="27"/>
              </w:rPr>
              <w:t xml:space="preserve">     Ủy ban nhân dân tỉnh thực hiện công tác theo dõi, kiểm tra, giám sát việc thực hiện các nhiệm vụ được phân cấp theo quy định tại Điều 13 Luật Tổ chức chính quyền địa phương năm 2025, bảo đảm các nhiệm vụ được thực hiện đúng thẩm quyền, đúng quy định của pháp luật và đáp ứng yêu cầu quản lý nhà nước trong lĩnh vực đăng kiểm.</w:t>
            </w:r>
          </w:p>
        </w:tc>
      </w:tr>
      <w:tr w:rsidR="00F255CF" w:rsidRPr="00A92566" w14:paraId="529E656C" w14:textId="77777777" w:rsidTr="00A62426">
        <w:trPr>
          <w:jc w:val="center"/>
        </w:trPr>
        <w:tc>
          <w:tcPr>
            <w:tcW w:w="2250" w:type="pct"/>
            <w:shd w:val="clear" w:color="auto" w:fill="FFFFFF"/>
          </w:tcPr>
          <w:p w14:paraId="34C53167" w14:textId="0C95CF87" w:rsidR="003863A0" w:rsidRPr="00A92566" w:rsidRDefault="00080246" w:rsidP="005E5582">
            <w:pPr>
              <w:spacing w:before="60"/>
              <w:ind w:left="113" w:right="113"/>
              <w:jc w:val="both"/>
              <w:rPr>
                <w:b/>
                <w:bCs/>
                <w:sz w:val="27"/>
                <w:szCs w:val="27"/>
              </w:rPr>
            </w:pPr>
            <w:r w:rsidRPr="00A92566">
              <w:rPr>
                <w:b/>
                <w:bCs/>
                <w:sz w:val="27"/>
                <w:szCs w:val="27"/>
              </w:rPr>
              <w:lastRenderedPageBreak/>
              <w:t xml:space="preserve">Điều </w:t>
            </w:r>
            <w:r w:rsidR="002C15C3" w:rsidRPr="00A92566">
              <w:rPr>
                <w:b/>
                <w:bCs/>
                <w:sz w:val="27"/>
                <w:szCs w:val="27"/>
              </w:rPr>
              <w:t>5</w:t>
            </w:r>
          </w:p>
          <w:p w14:paraId="38032CDE" w14:textId="624FCFC1" w:rsidR="003863A0" w:rsidRPr="00A92566" w:rsidRDefault="003863A0" w:rsidP="005E5582">
            <w:pPr>
              <w:spacing w:before="60"/>
              <w:ind w:left="113" w:right="113"/>
              <w:jc w:val="both"/>
              <w:rPr>
                <w:bCs/>
                <w:i/>
                <w:iCs/>
                <w:sz w:val="27"/>
                <w:szCs w:val="27"/>
                <w:lang w:val="vi-VN"/>
              </w:rPr>
            </w:pPr>
            <w:r w:rsidRPr="00A92566">
              <w:rPr>
                <w:bCs/>
                <w:sz w:val="27"/>
                <w:szCs w:val="27"/>
              </w:rPr>
              <w:t>- Khoản 1 Điều 53 Luật ban hành văn bản quy phạm pháp luật số 64/2025/QH15:</w:t>
            </w:r>
            <w:r w:rsidR="00983323" w:rsidRPr="00A92566">
              <w:rPr>
                <w:bCs/>
                <w:sz w:val="27"/>
                <w:szCs w:val="27"/>
              </w:rPr>
              <w:t xml:space="preserve"> </w:t>
            </w:r>
            <w:r w:rsidRPr="00A92566">
              <w:rPr>
                <w:bCs/>
                <w:i/>
                <w:iCs/>
                <w:sz w:val="27"/>
                <w:szCs w:val="27"/>
              </w:rPr>
              <w:t>“1. Th</w:t>
            </w:r>
            <w:r w:rsidRPr="00A92566">
              <w:rPr>
                <w:bCs/>
                <w:i/>
                <w:iCs/>
                <w:sz w:val="27"/>
                <w:szCs w:val="27"/>
                <w:lang w:val="vi-VN"/>
              </w:rPr>
              <w:t>ời điểm có hiệu lực toàn bộ hoặc một phần văn bản quy phạm pháp luật được quy định tại văn bản đó nhưng không sớm hơn 45 ngày kể từ ngày thông qua hoặc ký ban hành đối với văn bản quy phạm pháp luật của cơ quan nhà nước ở trung ương; không sớm hơn 10 ngày kể từ ngày thông qua hoặc ký ban hành đối với văn bản quy phạm pháp luật của chính quyền địa phương.</w:t>
            </w:r>
          </w:p>
          <w:p w14:paraId="7E2190EC" w14:textId="79B747EA" w:rsidR="003863A0" w:rsidRPr="00A92566" w:rsidRDefault="003863A0" w:rsidP="00983323">
            <w:pPr>
              <w:spacing w:before="60"/>
              <w:ind w:left="113" w:right="113"/>
              <w:jc w:val="both"/>
              <w:rPr>
                <w:bCs/>
                <w:sz w:val="27"/>
                <w:szCs w:val="27"/>
              </w:rPr>
            </w:pPr>
          </w:p>
        </w:tc>
        <w:tc>
          <w:tcPr>
            <w:tcW w:w="879" w:type="pct"/>
            <w:shd w:val="clear" w:color="auto" w:fill="FFFFFF"/>
          </w:tcPr>
          <w:p w14:paraId="68C1BC78" w14:textId="4973BFD1" w:rsidR="003863A0" w:rsidRPr="00A92566" w:rsidRDefault="00080246" w:rsidP="00C32172">
            <w:pPr>
              <w:autoSpaceDE w:val="0"/>
              <w:autoSpaceDN w:val="0"/>
              <w:spacing w:before="60"/>
              <w:ind w:left="113" w:right="113"/>
              <w:jc w:val="both"/>
              <w:rPr>
                <w:b/>
                <w:bCs/>
                <w:sz w:val="27"/>
                <w:szCs w:val="27"/>
                <w:lang w:val="it-IT"/>
              </w:rPr>
            </w:pPr>
            <w:r w:rsidRPr="00A92566">
              <w:rPr>
                <w:b/>
                <w:bCs/>
                <w:sz w:val="27"/>
                <w:szCs w:val="27"/>
                <w:lang w:val="it-IT"/>
              </w:rPr>
              <w:t xml:space="preserve">Điều </w:t>
            </w:r>
            <w:r w:rsidR="00E470D1" w:rsidRPr="00A92566">
              <w:rPr>
                <w:b/>
                <w:bCs/>
                <w:sz w:val="27"/>
                <w:szCs w:val="27"/>
                <w:lang w:val="it-IT"/>
              </w:rPr>
              <w:t>5</w:t>
            </w:r>
            <w:r w:rsidR="003863A0" w:rsidRPr="00A92566">
              <w:rPr>
                <w:b/>
                <w:bCs/>
                <w:sz w:val="27"/>
                <w:szCs w:val="27"/>
                <w:lang w:val="it-IT"/>
              </w:rPr>
              <w:t>. Hiệu lực thi hành</w:t>
            </w:r>
          </w:p>
          <w:p w14:paraId="6B6848D8" w14:textId="77777777" w:rsidR="003863A0" w:rsidRPr="00A92566" w:rsidRDefault="003863A0" w:rsidP="0016601F">
            <w:pPr>
              <w:spacing w:before="60"/>
              <w:ind w:left="113" w:right="113"/>
              <w:rPr>
                <w:sz w:val="27"/>
                <w:szCs w:val="27"/>
              </w:rPr>
            </w:pPr>
          </w:p>
        </w:tc>
        <w:tc>
          <w:tcPr>
            <w:tcW w:w="1871" w:type="pct"/>
            <w:shd w:val="clear" w:color="auto" w:fill="FFFFFF"/>
          </w:tcPr>
          <w:p w14:paraId="296ABE34" w14:textId="754A3CF4" w:rsidR="00E22BCD" w:rsidRPr="00A92566" w:rsidRDefault="00E22BCD" w:rsidP="00E22BCD">
            <w:pPr>
              <w:spacing w:before="60"/>
              <w:ind w:left="113" w:right="113"/>
              <w:jc w:val="both"/>
              <w:rPr>
                <w:bCs/>
                <w:sz w:val="27"/>
                <w:szCs w:val="27"/>
              </w:rPr>
            </w:pPr>
            <w:r w:rsidRPr="00A92566">
              <w:rPr>
                <w:bCs/>
                <w:sz w:val="27"/>
                <w:szCs w:val="27"/>
              </w:rPr>
              <w:t>1. Quyết địn</w:t>
            </w:r>
            <w:r w:rsidR="002F44FB">
              <w:rPr>
                <w:bCs/>
                <w:sz w:val="27"/>
                <w:szCs w:val="27"/>
              </w:rPr>
              <w:t xml:space="preserve">h này có hiệu lực kể từ ngày ... </w:t>
            </w:r>
            <w:r w:rsidRPr="00A92566">
              <w:rPr>
                <w:bCs/>
                <w:sz w:val="27"/>
                <w:szCs w:val="27"/>
              </w:rPr>
              <w:t>tháng</w:t>
            </w:r>
            <w:r w:rsidR="002F44FB">
              <w:rPr>
                <w:bCs/>
                <w:sz w:val="27"/>
                <w:szCs w:val="27"/>
              </w:rPr>
              <w:t xml:space="preserve"> ... </w:t>
            </w:r>
            <w:r w:rsidRPr="00A92566">
              <w:rPr>
                <w:bCs/>
                <w:sz w:val="27"/>
                <w:szCs w:val="27"/>
              </w:rPr>
              <w:t>năm 2026.</w:t>
            </w:r>
          </w:p>
          <w:p w14:paraId="3CC45284" w14:textId="644B4FEE" w:rsidR="003863A0" w:rsidRPr="00A92566" w:rsidRDefault="00080246" w:rsidP="00E22BCD">
            <w:pPr>
              <w:spacing w:before="60"/>
              <w:ind w:left="113" w:right="113"/>
              <w:jc w:val="both"/>
              <w:rPr>
                <w:sz w:val="27"/>
                <w:szCs w:val="27"/>
              </w:rPr>
            </w:pPr>
            <w:r w:rsidRPr="00A92566">
              <w:rPr>
                <w:bCs/>
                <w:sz w:val="27"/>
                <w:szCs w:val="27"/>
              </w:rPr>
              <w:t>2</w:t>
            </w:r>
            <w:r w:rsidR="00E22BCD" w:rsidRPr="00A92566">
              <w:rPr>
                <w:bCs/>
                <w:sz w:val="27"/>
                <w:szCs w:val="27"/>
              </w:rPr>
              <w:t xml:space="preserve">. </w:t>
            </w:r>
            <w:r w:rsidR="002F44FB" w:rsidRPr="000B5804">
              <w:rPr>
                <w:lang w:val="en-GB" w:eastAsia="en-GB"/>
              </w:rPr>
              <w:t xml:space="preserve">Chánh Văn phòng Ủy ban nhân dân tỉnh; </w:t>
            </w:r>
            <w:r w:rsidR="002F44FB">
              <w:rPr>
                <w:lang w:val="en-GB" w:eastAsia="en-GB"/>
              </w:rPr>
              <w:t xml:space="preserve">Giám đốc sở Xây dựng, </w:t>
            </w:r>
            <w:r w:rsidR="002F44FB" w:rsidRPr="000B5804">
              <w:rPr>
                <w:lang w:val="en-GB" w:eastAsia="en-GB"/>
              </w:rPr>
              <w:t xml:space="preserve">Thủ trưởng </w:t>
            </w:r>
            <w:r w:rsidR="002F44FB">
              <w:rPr>
                <w:lang w:val="en-GB" w:eastAsia="en-GB"/>
              </w:rPr>
              <w:t>các cơ quan, tổ chức, đơn vị và cá nhân liên quan chịu trách nhiệm thi hành Quyết định này</w:t>
            </w:r>
            <w:r w:rsidR="002F44FB" w:rsidRPr="000B5804">
              <w:rPr>
                <w:lang w:val="en-GB" w:eastAsia="en-GB"/>
              </w:rPr>
              <w:t>./.</w:t>
            </w:r>
          </w:p>
        </w:tc>
      </w:tr>
    </w:tbl>
    <w:p w14:paraId="7B074C1F" w14:textId="77777777" w:rsidR="00983323" w:rsidRPr="00A92566" w:rsidRDefault="00983323" w:rsidP="00983323">
      <w:pPr>
        <w:jc w:val="center"/>
        <w:rPr>
          <w:b/>
        </w:rPr>
      </w:pPr>
    </w:p>
    <w:sectPr w:rsidR="00983323" w:rsidRPr="00A92566" w:rsidSect="00983323">
      <w:headerReference w:type="default" r:id="rId8"/>
      <w:pgSz w:w="16840" w:h="11907" w:orient="landscape" w:code="9"/>
      <w:pgMar w:top="1134" w:right="1134" w:bottom="1134" w:left="1134" w:header="284" w:footer="284"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B04D9C" w14:textId="77777777" w:rsidR="00D025C8" w:rsidRDefault="00D025C8" w:rsidP="00B11111">
      <w:r>
        <w:separator/>
      </w:r>
    </w:p>
  </w:endnote>
  <w:endnote w:type="continuationSeparator" w:id="0">
    <w:p w14:paraId="2A0E3B8E" w14:textId="77777777" w:rsidR="00D025C8" w:rsidRDefault="00D025C8" w:rsidP="00B11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D725D9" w14:textId="77777777" w:rsidR="00D025C8" w:rsidRDefault="00D025C8" w:rsidP="00B11111">
      <w:r>
        <w:separator/>
      </w:r>
    </w:p>
  </w:footnote>
  <w:footnote w:type="continuationSeparator" w:id="0">
    <w:p w14:paraId="4B0688D4" w14:textId="77777777" w:rsidR="00D025C8" w:rsidRDefault="00D025C8" w:rsidP="00B111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6EA7C" w14:textId="77777777" w:rsidR="00B11111" w:rsidRDefault="00B11111">
    <w:pPr>
      <w:pStyle w:val="Header"/>
      <w:jc w:val="center"/>
    </w:pPr>
    <w:r>
      <w:fldChar w:fldCharType="begin"/>
    </w:r>
    <w:r>
      <w:instrText xml:space="preserve"> PAGE   \* MERGEFORMAT </w:instrText>
    </w:r>
    <w:r>
      <w:fldChar w:fldCharType="separate"/>
    </w:r>
    <w:r w:rsidR="00427B63">
      <w:rPr>
        <w:noProof/>
      </w:rPr>
      <w:t>4</w:t>
    </w:r>
    <w:r>
      <w:rPr>
        <w:noProof/>
      </w:rPr>
      <w:fldChar w:fldCharType="end"/>
    </w:r>
  </w:p>
  <w:p w14:paraId="477E6F16" w14:textId="77777777" w:rsidR="00B11111" w:rsidRDefault="00B111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08C"/>
    <w:rsid w:val="00002742"/>
    <w:rsid w:val="0000782C"/>
    <w:rsid w:val="0001227E"/>
    <w:rsid w:val="00012AB7"/>
    <w:rsid w:val="00014257"/>
    <w:rsid w:val="000152B2"/>
    <w:rsid w:val="00022FF9"/>
    <w:rsid w:val="0002367B"/>
    <w:rsid w:val="000244BA"/>
    <w:rsid w:val="00030085"/>
    <w:rsid w:val="000402B5"/>
    <w:rsid w:val="00041B8F"/>
    <w:rsid w:val="000454EC"/>
    <w:rsid w:val="00046FC5"/>
    <w:rsid w:val="000471F3"/>
    <w:rsid w:val="000472CC"/>
    <w:rsid w:val="000513F7"/>
    <w:rsid w:val="00057B3F"/>
    <w:rsid w:val="00061555"/>
    <w:rsid w:val="00075AE2"/>
    <w:rsid w:val="00077C1A"/>
    <w:rsid w:val="00080246"/>
    <w:rsid w:val="00081B1B"/>
    <w:rsid w:val="00083965"/>
    <w:rsid w:val="0008527A"/>
    <w:rsid w:val="00092354"/>
    <w:rsid w:val="00093D45"/>
    <w:rsid w:val="00093D55"/>
    <w:rsid w:val="00094E63"/>
    <w:rsid w:val="00095E3D"/>
    <w:rsid w:val="000A225F"/>
    <w:rsid w:val="000A65DC"/>
    <w:rsid w:val="000B11A5"/>
    <w:rsid w:val="000B5085"/>
    <w:rsid w:val="000B6464"/>
    <w:rsid w:val="000C4093"/>
    <w:rsid w:val="000D1D48"/>
    <w:rsid w:val="000D2C62"/>
    <w:rsid w:val="000D610A"/>
    <w:rsid w:val="000E0CC2"/>
    <w:rsid w:val="000E5B91"/>
    <w:rsid w:val="000E6F95"/>
    <w:rsid w:val="000E7EE2"/>
    <w:rsid w:val="000F1F35"/>
    <w:rsid w:val="001016FA"/>
    <w:rsid w:val="00105289"/>
    <w:rsid w:val="00105B46"/>
    <w:rsid w:val="00107E7D"/>
    <w:rsid w:val="00111676"/>
    <w:rsid w:val="00114A28"/>
    <w:rsid w:val="00120D9F"/>
    <w:rsid w:val="0012401D"/>
    <w:rsid w:val="00131B5A"/>
    <w:rsid w:val="00134200"/>
    <w:rsid w:val="00135BE8"/>
    <w:rsid w:val="00135D86"/>
    <w:rsid w:val="001364FF"/>
    <w:rsid w:val="00137B2C"/>
    <w:rsid w:val="001401D5"/>
    <w:rsid w:val="00140FD9"/>
    <w:rsid w:val="00141965"/>
    <w:rsid w:val="001436CC"/>
    <w:rsid w:val="00143B10"/>
    <w:rsid w:val="001451CC"/>
    <w:rsid w:val="0014633B"/>
    <w:rsid w:val="001514E5"/>
    <w:rsid w:val="00153839"/>
    <w:rsid w:val="00156919"/>
    <w:rsid w:val="00157988"/>
    <w:rsid w:val="00164CC0"/>
    <w:rsid w:val="0016601F"/>
    <w:rsid w:val="00167C09"/>
    <w:rsid w:val="0017109D"/>
    <w:rsid w:val="001726F5"/>
    <w:rsid w:val="00173D4F"/>
    <w:rsid w:val="00174268"/>
    <w:rsid w:val="00175232"/>
    <w:rsid w:val="00175E7B"/>
    <w:rsid w:val="001764D9"/>
    <w:rsid w:val="00176921"/>
    <w:rsid w:val="00183A31"/>
    <w:rsid w:val="00195088"/>
    <w:rsid w:val="00196923"/>
    <w:rsid w:val="001A0BE5"/>
    <w:rsid w:val="001A2A78"/>
    <w:rsid w:val="001B35AB"/>
    <w:rsid w:val="001B3E05"/>
    <w:rsid w:val="001B6EA8"/>
    <w:rsid w:val="001B7830"/>
    <w:rsid w:val="001C215A"/>
    <w:rsid w:val="001C561E"/>
    <w:rsid w:val="001C58FB"/>
    <w:rsid w:val="001C777C"/>
    <w:rsid w:val="001D19F0"/>
    <w:rsid w:val="001D4D89"/>
    <w:rsid w:val="001D51D1"/>
    <w:rsid w:val="001E1174"/>
    <w:rsid w:val="001E215E"/>
    <w:rsid w:val="001E2A10"/>
    <w:rsid w:val="001E5E03"/>
    <w:rsid w:val="001E735E"/>
    <w:rsid w:val="001F7136"/>
    <w:rsid w:val="001F7758"/>
    <w:rsid w:val="001F79DA"/>
    <w:rsid w:val="00201071"/>
    <w:rsid w:val="0020196C"/>
    <w:rsid w:val="00204E83"/>
    <w:rsid w:val="002068CB"/>
    <w:rsid w:val="00210C0D"/>
    <w:rsid w:val="00214533"/>
    <w:rsid w:val="002146B9"/>
    <w:rsid w:val="00217658"/>
    <w:rsid w:val="00230845"/>
    <w:rsid w:val="00230F5B"/>
    <w:rsid w:val="00230F8B"/>
    <w:rsid w:val="00231044"/>
    <w:rsid w:val="00231D35"/>
    <w:rsid w:val="002320C8"/>
    <w:rsid w:val="00240A82"/>
    <w:rsid w:val="00241BE1"/>
    <w:rsid w:val="00244781"/>
    <w:rsid w:val="00247E38"/>
    <w:rsid w:val="00252507"/>
    <w:rsid w:val="00252DB6"/>
    <w:rsid w:val="00253C6F"/>
    <w:rsid w:val="002541F1"/>
    <w:rsid w:val="00260955"/>
    <w:rsid w:val="00266229"/>
    <w:rsid w:val="00266E08"/>
    <w:rsid w:val="00272E1D"/>
    <w:rsid w:val="00273655"/>
    <w:rsid w:val="00273A18"/>
    <w:rsid w:val="0027463B"/>
    <w:rsid w:val="0028654D"/>
    <w:rsid w:val="00286582"/>
    <w:rsid w:val="002901C5"/>
    <w:rsid w:val="002922DA"/>
    <w:rsid w:val="0029249D"/>
    <w:rsid w:val="002932EE"/>
    <w:rsid w:val="0029458A"/>
    <w:rsid w:val="002A2205"/>
    <w:rsid w:val="002A5E29"/>
    <w:rsid w:val="002A67D2"/>
    <w:rsid w:val="002B0927"/>
    <w:rsid w:val="002B0E3B"/>
    <w:rsid w:val="002B2C22"/>
    <w:rsid w:val="002B452C"/>
    <w:rsid w:val="002B5E66"/>
    <w:rsid w:val="002B656C"/>
    <w:rsid w:val="002C15C3"/>
    <w:rsid w:val="002C223D"/>
    <w:rsid w:val="002C2989"/>
    <w:rsid w:val="002C2F52"/>
    <w:rsid w:val="002C34C8"/>
    <w:rsid w:val="002D2140"/>
    <w:rsid w:val="002D578F"/>
    <w:rsid w:val="002D75F9"/>
    <w:rsid w:val="002E278D"/>
    <w:rsid w:val="002E29E5"/>
    <w:rsid w:val="002E5457"/>
    <w:rsid w:val="002E55EE"/>
    <w:rsid w:val="002F3F64"/>
    <w:rsid w:val="002F42E6"/>
    <w:rsid w:val="002F44FB"/>
    <w:rsid w:val="002F4BEB"/>
    <w:rsid w:val="002F5540"/>
    <w:rsid w:val="002F62E9"/>
    <w:rsid w:val="002F7F28"/>
    <w:rsid w:val="00302C9E"/>
    <w:rsid w:val="00305BD8"/>
    <w:rsid w:val="00306D69"/>
    <w:rsid w:val="003111E1"/>
    <w:rsid w:val="003118D3"/>
    <w:rsid w:val="003138BA"/>
    <w:rsid w:val="00313C09"/>
    <w:rsid w:val="00314D38"/>
    <w:rsid w:val="003170D2"/>
    <w:rsid w:val="003203ED"/>
    <w:rsid w:val="00324ADE"/>
    <w:rsid w:val="00325BBF"/>
    <w:rsid w:val="00333A78"/>
    <w:rsid w:val="00334241"/>
    <w:rsid w:val="003354D3"/>
    <w:rsid w:val="0034099B"/>
    <w:rsid w:val="00343814"/>
    <w:rsid w:val="00343FED"/>
    <w:rsid w:val="003460A4"/>
    <w:rsid w:val="00346331"/>
    <w:rsid w:val="00346E1E"/>
    <w:rsid w:val="0037473B"/>
    <w:rsid w:val="00375531"/>
    <w:rsid w:val="00380523"/>
    <w:rsid w:val="00381DCF"/>
    <w:rsid w:val="0038255E"/>
    <w:rsid w:val="00383BFB"/>
    <w:rsid w:val="003863A0"/>
    <w:rsid w:val="0038708B"/>
    <w:rsid w:val="00391EFD"/>
    <w:rsid w:val="003920EA"/>
    <w:rsid w:val="00394F7B"/>
    <w:rsid w:val="0039616C"/>
    <w:rsid w:val="003A2A67"/>
    <w:rsid w:val="003A3399"/>
    <w:rsid w:val="003A634B"/>
    <w:rsid w:val="003A7B37"/>
    <w:rsid w:val="003B116F"/>
    <w:rsid w:val="003B3A06"/>
    <w:rsid w:val="003B4194"/>
    <w:rsid w:val="003B49B0"/>
    <w:rsid w:val="003C1467"/>
    <w:rsid w:val="003C4320"/>
    <w:rsid w:val="003C4E0D"/>
    <w:rsid w:val="003D44CE"/>
    <w:rsid w:val="003D4C35"/>
    <w:rsid w:val="003D4EE8"/>
    <w:rsid w:val="003D5BA1"/>
    <w:rsid w:val="003E186B"/>
    <w:rsid w:val="003F24E1"/>
    <w:rsid w:val="003F2DA1"/>
    <w:rsid w:val="003F6607"/>
    <w:rsid w:val="00400165"/>
    <w:rsid w:val="00400800"/>
    <w:rsid w:val="004009A8"/>
    <w:rsid w:val="00401A89"/>
    <w:rsid w:val="00402F96"/>
    <w:rsid w:val="004067AA"/>
    <w:rsid w:val="00410352"/>
    <w:rsid w:val="00412B62"/>
    <w:rsid w:val="004138E9"/>
    <w:rsid w:val="004153B2"/>
    <w:rsid w:val="00417791"/>
    <w:rsid w:val="004179E2"/>
    <w:rsid w:val="00423268"/>
    <w:rsid w:val="00425693"/>
    <w:rsid w:val="00427B63"/>
    <w:rsid w:val="00427DC9"/>
    <w:rsid w:val="00432908"/>
    <w:rsid w:val="00444015"/>
    <w:rsid w:val="00444B36"/>
    <w:rsid w:val="00445808"/>
    <w:rsid w:val="00445BA2"/>
    <w:rsid w:val="00447DE9"/>
    <w:rsid w:val="00452348"/>
    <w:rsid w:val="0045311D"/>
    <w:rsid w:val="00454E04"/>
    <w:rsid w:val="004632FF"/>
    <w:rsid w:val="0047095A"/>
    <w:rsid w:val="00470A9D"/>
    <w:rsid w:val="00474893"/>
    <w:rsid w:val="00475AE9"/>
    <w:rsid w:val="004821A9"/>
    <w:rsid w:val="00482E9F"/>
    <w:rsid w:val="00483109"/>
    <w:rsid w:val="00486CB7"/>
    <w:rsid w:val="004903E4"/>
    <w:rsid w:val="00490941"/>
    <w:rsid w:val="00490ECA"/>
    <w:rsid w:val="00491D12"/>
    <w:rsid w:val="00495EEB"/>
    <w:rsid w:val="004966DB"/>
    <w:rsid w:val="00497E85"/>
    <w:rsid w:val="004A37A9"/>
    <w:rsid w:val="004A4BFD"/>
    <w:rsid w:val="004A5B3C"/>
    <w:rsid w:val="004A5CE7"/>
    <w:rsid w:val="004B3F9B"/>
    <w:rsid w:val="004B6A67"/>
    <w:rsid w:val="004C0977"/>
    <w:rsid w:val="004C2B9F"/>
    <w:rsid w:val="004C3A69"/>
    <w:rsid w:val="004C7F53"/>
    <w:rsid w:val="004D3442"/>
    <w:rsid w:val="004D3AF9"/>
    <w:rsid w:val="004E1186"/>
    <w:rsid w:val="004E269D"/>
    <w:rsid w:val="004E44F7"/>
    <w:rsid w:val="004E4BC9"/>
    <w:rsid w:val="004E5CC4"/>
    <w:rsid w:val="004F0E2C"/>
    <w:rsid w:val="004F2F19"/>
    <w:rsid w:val="004F4E61"/>
    <w:rsid w:val="004F5098"/>
    <w:rsid w:val="004F7779"/>
    <w:rsid w:val="005033CE"/>
    <w:rsid w:val="00504706"/>
    <w:rsid w:val="005054E3"/>
    <w:rsid w:val="00505A59"/>
    <w:rsid w:val="00506C47"/>
    <w:rsid w:val="0050733F"/>
    <w:rsid w:val="00515910"/>
    <w:rsid w:val="005207DC"/>
    <w:rsid w:val="00523894"/>
    <w:rsid w:val="00526EFC"/>
    <w:rsid w:val="0053091F"/>
    <w:rsid w:val="00530F08"/>
    <w:rsid w:val="00534E96"/>
    <w:rsid w:val="00541222"/>
    <w:rsid w:val="005518F3"/>
    <w:rsid w:val="005528C5"/>
    <w:rsid w:val="00553A1F"/>
    <w:rsid w:val="00554D00"/>
    <w:rsid w:val="00562C49"/>
    <w:rsid w:val="00564611"/>
    <w:rsid w:val="005651E2"/>
    <w:rsid w:val="0056564D"/>
    <w:rsid w:val="00565FE5"/>
    <w:rsid w:val="0057159E"/>
    <w:rsid w:val="00571653"/>
    <w:rsid w:val="0057245C"/>
    <w:rsid w:val="00573F04"/>
    <w:rsid w:val="005753CE"/>
    <w:rsid w:val="005857A3"/>
    <w:rsid w:val="00596D4D"/>
    <w:rsid w:val="005A1705"/>
    <w:rsid w:val="005A32F0"/>
    <w:rsid w:val="005A678E"/>
    <w:rsid w:val="005B0EE6"/>
    <w:rsid w:val="005B2376"/>
    <w:rsid w:val="005B3013"/>
    <w:rsid w:val="005B5FCA"/>
    <w:rsid w:val="005C12E8"/>
    <w:rsid w:val="005C4605"/>
    <w:rsid w:val="005C5156"/>
    <w:rsid w:val="005D2B07"/>
    <w:rsid w:val="005D4B0B"/>
    <w:rsid w:val="005E1E7F"/>
    <w:rsid w:val="005E45E9"/>
    <w:rsid w:val="005E5582"/>
    <w:rsid w:val="005F26DF"/>
    <w:rsid w:val="005F427D"/>
    <w:rsid w:val="005F481C"/>
    <w:rsid w:val="005F4E7F"/>
    <w:rsid w:val="005F56EB"/>
    <w:rsid w:val="005F611E"/>
    <w:rsid w:val="00600535"/>
    <w:rsid w:val="006017DB"/>
    <w:rsid w:val="00601F2E"/>
    <w:rsid w:val="006138BC"/>
    <w:rsid w:val="006166D1"/>
    <w:rsid w:val="00616DDB"/>
    <w:rsid w:val="006171C4"/>
    <w:rsid w:val="00624450"/>
    <w:rsid w:val="00627B3F"/>
    <w:rsid w:val="0063213F"/>
    <w:rsid w:val="006346F4"/>
    <w:rsid w:val="0064036E"/>
    <w:rsid w:val="00646785"/>
    <w:rsid w:val="00646FE6"/>
    <w:rsid w:val="0064701A"/>
    <w:rsid w:val="00652922"/>
    <w:rsid w:val="00654E85"/>
    <w:rsid w:val="0065506F"/>
    <w:rsid w:val="0066254E"/>
    <w:rsid w:val="00664CBE"/>
    <w:rsid w:val="006722BD"/>
    <w:rsid w:val="00672385"/>
    <w:rsid w:val="0067266F"/>
    <w:rsid w:val="00673DEA"/>
    <w:rsid w:val="0067697A"/>
    <w:rsid w:val="00687EA5"/>
    <w:rsid w:val="006918C8"/>
    <w:rsid w:val="00691CB7"/>
    <w:rsid w:val="006926B5"/>
    <w:rsid w:val="006929CE"/>
    <w:rsid w:val="006A0C6E"/>
    <w:rsid w:val="006B066D"/>
    <w:rsid w:val="006B23E9"/>
    <w:rsid w:val="006B296C"/>
    <w:rsid w:val="006B5A27"/>
    <w:rsid w:val="006C19F0"/>
    <w:rsid w:val="006C27CE"/>
    <w:rsid w:val="006C4333"/>
    <w:rsid w:val="006C6060"/>
    <w:rsid w:val="006C60FE"/>
    <w:rsid w:val="006C79B3"/>
    <w:rsid w:val="006D4FF0"/>
    <w:rsid w:val="006D5F6D"/>
    <w:rsid w:val="006E0145"/>
    <w:rsid w:val="006E258C"/>
    <w:rsid w:val="006E6A77"/>
    <w:rsid w:val="006F2AB5"/>
    <w:rsid w:val="0070072B"/>
    <w:rsid w:val="00700CA9"/>
    <w:rsid w:val="007014C4"/>
    <w:rsid w:val="0070300F"/>
    <w:rsid w:val="00711EA1"/>
    <w:rsid w:val="00712630"/>
    <w:rsid w:val="00713642"/>
    <w:rsid w:val="00714E49"/>
    <w:rsid w:val="00715976"/>
    <w:rsid w:val="00717ECA"/>
    <w:rsid w:val="0072154E"/>
    <w:rsid w:val="007274A4"/>
    <w:rsid w:val="0073251B"/>
    <w:rsid w:val="00732B87"/>
    <w:rsid w:val="00732D2E"/>
    <w:rsid w:val="007344BF"/>
    <w:rsid w:val="00736177"/>
    <w:rsid w:val="00736A3E"/>
    <w:rsid w:val="00736ECA"/>
    <w:rsid w:val="00740053"/>
    <w:rsid w:val="0074096C"/>
    <w:rsid w:val="007447CC"/>
    <w:rsid w:val="007455D6"/>
    <w:rsid w:val="00745B0D"/>
    <w:rsid w:val="00747308"/>
    <w:rsid w:val="007502E4"/>
    <w:rsid w:val="007552C2"/>
    <w:rsid w:val="00760700"/>
    <w:rsid w:val="00761983"/>
    <w:rsid w:val="00762A2A"/>
    <w:rsid w:val="00763734"/>
    <w:rsid w:val="00763EE8"/>
    <w:rsid w:val="00764850"/>
    <w:rsid w:val="00765308"/>
    <w:rsid w:val="00770176"/>
    <w:rsid w:val="00770DC4"/>
    <w:rsid w:val="00772CAC"/>
    <w:rsid w:val="0077334C"/>
    <w:rsid w:val="007757EB"/>
    <w:rsid w:val="007849D3"/>
    <w:rsid w:val="00784C1B"/>
    <w:rsid w:val="00784E5B"/>
    <w:rsid w:val="00785624"/>
    <w:rsid w:val="00790EE6"/>
    <w:rsid w:val="00794D48"/>
    <w:rsid w:val="007954ED"/>
    <w:rsid w:val="007A18AA"/>
    <w:rsid w:val="007A22E2"/>
    <w:rsid w:val="007B0286"/>
    <w:rsid w:val="007B0371"/>
    <w:rsid w:val="007B3742"/>
    <w:rsid w:val="007B5493"/>
    <w:rsid w:val="007B71EC"/>
    <w:rsid w:val="007C0642"/>
    <w:rsid w:val="007C085D"/>
    <w:rsid w:val="007C17AD"/>
    <w:rsid w:val="007C2CE1"/>
    <w:rsid w:val="007C51F2"/>
    <w:rsid w:val="007C5374"/>
    <w:rsid w:val="007C6F26"/>
    <w:rsid w:val="007C7E88"/>
    <w:rsid w:val="007D13F7"/>
    <w:rsid w:val="007D2CAD"/>
    <w:rsid w:val="007D335D"/>
    <w:rsid w:val="007D4BB5"/>
    <w:rsid w:val="007D6E26"/>
    <w:rsid w:val="007E2EAB"/>
    <w:rsid w:val="007E3266"/>
    <w:rsid w:val="007F2A3E"/>
    <w:rsid w:val="00801C39"/>
    <w:rsid w:val="00802A37"/>
    <w:rsid w:val="00804885"/>
    <w:rsid w:val="0081038E"/>
    <w:rsid w:val="00816593"/>
    <w:rsid w:val="00817CA1"/>
    <w:rsid w:val="008214BA"/>
    <w:rsid w:val="00821645"/>
    <w:rsid w:val="008219F5"/>
    <w:rsid w:val="008225F2"/>
    <w:rsid w:val="00824E7B"/>
    <w:rsid w:val="00831037"/>
    <w:rsid w:val="00831304"/>
    <w:rsid w:val="00833E66"/>
    <w:rsid w:val="00835A54"/>
    <w:rsid w:val="00844B2A"/>
    <w:rsid w:val="00844B5D"/>
    <w:rsid w:val="00845E2E"/>
    <w:rsid w:val="00846691"/>
    <w:rsid w:val="00850956"/>
    <w:rsid w:val="00852E56"/>
    <w:rsid w:val="00854C5F"/>
    <w:rsid w:val="00857960"/>
    <w:rsid w:val="00860ADB"/>
    <w:rsid w:val="00860ED4"/>
    <w:rsid w:val="00863164"/>
    <w:rsid w:val="00863976"/>
    <w:rsid w:val="00867495"/>
    <w:rsid w:val="00872B90"/>
    <w:rsid w:val="00873422"/>
    <w:rsid w:val="008763C2"/>
    <w:rsid w:val="00876401"/>
    <w:rsid w:val="0088490E"/>
    <w:rsid w:val="00884C1E"/>
    <w:rsid w:val="00887C08"/>
    <w:rsid w:val="00890AB7"/>
    <w:rsid w:val="00895D84"/>
    <w:rsid w:val="008A0306"/>
    <w:rsid w:val="008A0553"/>
    <w:rsid w:val="008A552E"/>
    <w:rsid w:val="008A6139"/>
    <w:rsid w:val="008B146B"/>
    <w:rsid w:val="008B289A"/>
    <w:rsid w:val="008C1F55"/>
    <w:rsid w:val="008C3532"/>
    <w:rsid w:val="008C39CC"/>
    <w:rsid w:val="008C683C"/>
    <w:rsid w:val="008D0C1B"/>
    <w:rsid w:val="008D0FD1"/>
    <w:rsid w:val="008E51CC"/>
    <w:rsid w:val="008F0440"/>
    <w:rsid w:val="008F054C"/>
    <w:rsid w:val="008F6A5B"/>
    <w:rsid w:val="008F72AB"/>
    <w:rsid w:val="009008F3"/>
    <w:rsid w:val="00901311"/>
    <w:rsid w:val="00904EEE"/>
    <w:rsid w:val="00912A39"/>
    <w:rsid w:val="00914AC2"/>
    <w:rsid w:val="009155BA"/>
    <w:rsid w:val="009220EA"/>
    <w:rsid w:val="00932FE4"/>
    <w:rsid w:val="0093322A"/>
    <w:rsid w:val="00933D75"/>
    <w:rsid w:val="00937CD8"/>
    <w:rsid w:val="00937EF7"/>
    <w:rsid w:val="009403F3"/>
    <w:rsid w:val="00940F5A"/>
    <w:rsid w:val="0094166E"/>
    <w:rsid w:val="00942480"/>
    <w:rsid w:val="009432F6"/>
    <w:rsid w:val="009456AF"/>
    <w:rsid w:val="0094653D"/>
    <w:rsid w:val="0094732D"/>
    <w:rsid w:val="0095133E"/>
    <w:rsid w:val="009552A8"/>
    <w:rsid w:val="00956047"/>
    <w:rsid w:val="00956DC4"/>
    <w:rsid w:val="009605B8"/>
    <w:rsid w:val="009615A8"/>
    <w:rsid w:val="00961C50"/>
    <w:rsid w:val="009643F7"/>
    <w:rsid w:val="00966E57"/>
    <w:rsid w:val="009722F8"/>
    <w:rsid w:val="00972818"/>
    <w:rsid w:val="0097439B"/>
    <w:rsid w:val="00974736"/>
    <w:rsid w:val="009766FD"/>
    <w:rsid w:val="00981364"/>
    <w:rsid w:val="00982179"/>
    <w:rsid w:val="00983323"/>
    <w:rsid w:val="009845A2"/>
    <w:rsid w:val="00984FEA"/>
    <w:rsid w:val="00986188"/>
    <w:rsid w:val="00992993"/>
    <w:rsid w:val="009929FD"/>
    <w:rsid w:val="00994F1D"/>
    <w:rsid w:val="009950AC"/>
    <w:rsid w:val="009A075C"/>
    <w:rsid w:val="009A0A96"/>
    <w:rsid w:val="009A0C65"/>
    <w:rsid w:val="009A28F2"/>
    <w:rsid w:val="009A2916"/>
    <w:rsid w:val="009A4F61"/>
    <w:rsid w:val="009A51B6"/>
    <w:rsid w:val="009A7DCD"/>
    <w:rsid w:val="009A7F5A"/>
    <w:rsid w:val="009B2BFE"/>
    <w:rsid w:val="009B631D"/>
    <w:rsid w:val="009B69D5"/>
    <w:rsid w:val="009C0D74"/>
    <w:rsid w:val="009C35A4"/>
    <w:rsid w:val="009C6587"/>
    <w:rsid w:val="009D03AD"/>
    <w:rsid w:val="009D3CDB"/>
    <w:rsid w:val="009E2378"/>
    <w:rsid w:val="009E2591"/>
    <w:rsid w:val="009E2CEC"/>
    <w:rsid w:val="009E3BDB"/>
    <w:rsid w:val="009E47E9"/>
    <w:rsid w:val="009E53B7"/>
    <w:rsid w:val="009E5DB5"/>
    <w:rsid w:val="009E6BF8"/>
    <w:rsid w:val="009E7047"/>
    <w:rsid w:val="009F07E5"/>
    <w:rsid w:val="009F0D89"/>
    <w:rsid w:val="009F1C9C"/>
    <w:rsid w:val="009F2C1A"/>
    <w:rsid w:val="009F4114"/>
    <w:rsid w:val="00A00F1B"/>
    <w:rsid w:val="00A01127"/>
    <w:rsid w:val="00A0232F"/>
    <w:rsid w:val="00A137E8"/>
    <w:rsid w:val="00A13FE8"/>
    <w:rsid w:val="00A1448C"/>
    <w:rsid w:val="00A20D11"/>
    <w:rsid w:val="00A22866"/>
    <w:rsid w:val="00A23AD7"/>
    <w:rsid w:val="00A25675"/>
    <w:rsid w:val="00A2735E"/>
    <w:rsid w:val="00A331BE"/>
    <w:rsid w:val="00A40AB1"/>
    <w:rsid w:val="00A40C35"/>
    <w:rsid w:val="00A45ACE"/>
    <w:rsid w:val="00A47666"/>
    <w:rsid w:val="00A4775D"/>
    <w:rsid w:val="00A577FB"/>
    <w:rsid w:val="00A62426"/>
    <w:rsid w:val="00A651E3"/>
    <w:rsid w:val="00A7028F"/>
    <w:rsid w:val="00A73628"/>
    <w:rsid w:val="00A74DD7"/>
    <w:rsid w:val="00A762DB"/>
    <w:rsid w:val="00A77704"/>
    <w:rsid w:val="00A80D35"/>
    <w:rsid w:val="00A81646"/>
    <w:rsid w:val="00A919D0"/>
    <w:rsid w:val="00A91A24"/>
    <w:rsid w:val="00A92566"/>
    <w:rsid w:val="00A9515D"/>
    <w:rsid w:val="00A95F1F"/>
    <w:rsid w:val="00AA0B63"/>
    <w:rsid w:val="00AA0EE0"/>
    <w:rsid w:val="00AA38B6"/>
    <w:rsid w:val="00AA3C1A"/>
    <w:rsid w:val="00AA51B4"/>
    <w:rsid w:val="00AA5A1F"/>
    <w:rsid w:val="00AB0E38"/>
    <w:rsid w:val="00AB1595"/>
    <w:rsid w:val="00AB2025"/>
    <w:rsid w:val="00AB557C"/>
    <w:rsid w:val="00AB729E"/>
    <w:rsid w:val="00AC2116"/>
    <w:rsid w:val="00AD1DA2"/>
    <w:rsid w:val="00AD20B7"/>
    <w:rsid w:val="00AD326E"/>
    <w:rsid w:val="00AD351F"/>
    <w:rsid w:val="00AD3DE6"/>
    <w:rsid w:val="00AE0F94"/>
    <w:rsid w:val="00AE7CCB"/>
    <w:rsid w:val="00AF289D"/>
    <w:rsid w:val="00AF4E44"/>
    <w:rsid w:val="00B021E1"/>
    <w:rsid w:val="00B05305"/>
    <w:rsid w:val="00B06F97"/>
    <w:rsid w:val="00B0758D"/>
    <w:rsid w:val="00B075D2"/>
    <w:rsid w:val="00B10F05"/>
    <w:rsid w:val="00B11111"/>
    <w:rsid w:val="00B13857"/>
    <w:rsid w:val="00B15A93"/>
    <w:rsid w:val="00B20385"/>
    <w:rsid w:val="00B21CF0"/>
    <w:rsid w:val="00B2236E"/>
    <w:rsid w:val="00B23F05"/>
    <w:rsid w:val="00B30AAD"/>
    <w:rsid w:val="00B32E49"/>
    <w:rsid w:val="00B333A7"/>
    <w:rsid w:val="00B34433"/>
    <w:rsid w:val="00B34916"/>
    <w:rsid w:val="00B35045"/>
    <w:rsid w:val="00B36A5F"/>
    <w:rsid w:val="00B41C6F"/>
    <w:rsid w:val="00B463A9"/>
    <w:rsid w:val="00B51B80"/>
    <w:rsid w:val="00B524E0"/>
    <w:rsid w:val="00B552DD"/>
    <w:rsid w:val="00B55969"/>
    <w:rsid w:val="00B612ED"/>
    <w:rsid w:val="00B638AF"/>
    <w:rsid w:val="00B67B3E"/>
    <w:rsid w:val="00B743F1"/>
    <w:rsid w:val="00B750A1"/>
    <w:rsid w:val="00B75E13"/>
    <w:rsid w:val="00B80163"/>
    <w:rsid w:val="00B80A2D"/>
    <w:rsid w:val="00B81A72"/>
    <w:rsid w:val="00B865D7"/>
    <w:rsid w:val="00B87EEB"/>
    <w:rsid w:val="00B95328"/>
    <w:rsid w:val="00B96208"/>
    <w:rsid w:val="00B97101"/>
    <w:rsid w:val="00BA1762"/>
    <w:rsid w:val="00BA1CAF"/>
    <w:rsid w:val="00BA1EE9"/>
    <w:rsid w:val="00BA2E2B"/>
    <w:rsid w:val="00BA6147"/>
    <w:rsid w:val="00BB0208"/>
    <w:rsid w:val="00BB3D6C"/>
    <w:rsid w:val="00BB6028"/>
    <w:rsid w:val="00BC3612"/>
    <w:rsid w:val="00BC571B"/>
    <w:rsid w:val="00BC5CD0"/>
    <w:rsid w:val="00BD1256"/>
    <w:rsid w:val="00BD136F"/>
    <w:rsid w:val="00BD2F63"/>
    <w:rsid w:val="00BD45E5"/>
    <w:rsid w:val="00BD71EC"/>
    <w:rsid w:val="00BD746C"/>
    <w:rsid w:val="00BE0FB2"/>
    <w:rsid w:val="00BE1C95"/>
    <w:rsid w:val="00BE4145"/>
    <w:rsid w:val="00BE42B9"/>
    <w:rsid w:val="00BF34C7"/>
    <w:rsid w:val="00BF3576"/>
    <w:rsid w:val="00BF62A0"/>
    <w:rsid w:val="00BF704C"/>
    <w:rsid w:val="00C04BF5"/>
    <w:rsid w:val="00C05ACF"/>
    <w:rsid w:val="00C0770E"/>
    <w:rsid w:val="00C11B4B"/>
    <w:rsid w:val="00C12310"/>
    <w:rsid w:val="00C129C2"/>
    <w:rsid w:val="00C12A16"/>
    <w:rsid w:val="00C164A7"/>
    <w:rsid w:val="00C24BF0"/>
    <w:rsid w:val="00C25B8F"/>
    <w:rsid w:val="00C30DD8"/>
    <w:rsid w:val="00C32172"/>
    <w:rsid w:val="00C324F4"/>
    <w:rsid w:val="00C345D2"/>
    <w:rsid w:val="00C3650E"/>
    <w:rsid w:val="00C42090"/>
    <w:rsid w:val="00C46895"/>
    <w:rsid w:val="00C515A1"/>
    <w:rsid w:val="00C53862"/>
    <w:rsid w:val="00C56018"/>
    <w:rsid w:val="00C569A0"/>
    <w:rsid w:val="00C571C6"/>
    <w:rsid w:val="00C62CB1"/>
    <w:rsid w:val="00C66180"/>
    <w:rsid w:val="00C66391"/>
    <w:rsid w:val="00C668F4"/>
    <w:rsid w:val="00C7381B"/>
    <w:rsid w:val="00C73C48"/>
    <w:rsid w:val="00C7641E"/>
    <w:rsid w:val="00C8045A"/>
    <w:rsid w:val="00C80FB7"/>
    <w:rsid w:val="00C8163A"/>
    <w:rsid w:val="00C83205"/>
    <w:rsid w:val="00C85C8D"/>
    <w:rsid w:val="00C86039"/>
    <w:rsid w:val="00C91F67"/>
    <w:rsid w:val="00C93D13"/>
    <w:rsid w:val="00C95FD1"/>
    <w:rsid w:val="00CA35C1"/>
    <w:rsid w:val="00CA5DC4"/>
    <w:rsid w:val="00CB06D7"/>
    <w:rsid w:val="00CB1E14"/>
    <w:rsid w:val="00CB40F8"/>
    <w:rsid w:val="00CB4B38"/>
    <w:rsid w:val="00CB534C"/>
    <w:rsid w:val="00CC33D0"/>
    <w:rsid w:val="00CC3F5E"/>
    <w:rsid w:val="00CC553C"/>
    <w:rsid w:val="00CD1158"/>
    <w:rsid w:val="00CD3263"/>
    <w:rsid w:val="00CD5FB9"/>
    <w:rsid w:val="00CD608C"/>
    <w:rsid w:val="00CE0BBE"/>
    <w:rsid w:val="00CE2816"/>
    <w:rsid w:val="00CE41C6"/>
    <w:rsid w:val="00CF3901"/>
    <w:rsid w:val="00CF3CF3"/>
    <w:rsid w:val="00CF4186"/>
    <w:rsid w:val="00CF4F12"/>
    <w:rsid w:val="00CF79B3"/>
    <w:rsid w:val="00D00707"/>
    <w:rsid w:val="00D025C8"/>
    <w:rsid w:val="00D02617"/>
    <w:rsid w:val="00D059E3"/>
    <w:rsid w:val="00D109C9"/>
    <w:rsid w:val="00D11651"/>
    <w:rsid w:val="00D11898"/>
    <w:rsid w:val="00D11E20"/>
    <w:rsid w:val="00D1614E"/>
    <w:rsid w:val="00D22EE8"/>
    <w:rsid w:val="00D236DA"/>
    <w:rsid w:val="00D3098A"/>
    <w:rsid w:val="00D32853"/>
    <w:rsid w:val="00D36228"/>
    <w:rsid w:val="00D36C6F"/>
    <w:rsid w:val="00D402F2"/>
    <w:rsid w:val="00D44137"/>
    <w:rsid w:val="00D44610"/>
    <w:rsid w:val="00D453C1"/>
    <w:rsid w:val="00D45A41"/>
    <w:rsid w:val="00D4622A"/>
    <w:rsid w:val="00D46A9C"/>
    <w:rsid w:val="00D5163B"/>
    <w:rsid w:val="00D5179A"/>
    <w:rsid w:val="00D52791"/>
    <w:rsid w:val="00D52BAF"/>
    <w:rsid w:val="00D536C2"/>
    <w:rsid w:val="00D53F1E"/>
    <w:rsid w:val="00D541E5"/>
    <w:rsid w:val="00D562B5"/>
    <w:rsid w:val="00D61370"/>
    <w:rsid w:val="00D61CE2"/>
    <w:rsid w:val="00D620F9"/>
    <w:rsid w:val="00D62BFD"/>
    <w:rsid w:val="00D634E3"/>
    <w:rsid w:val="00D65DA6"/>
    <w:rsid w:val="00D66CF2"/>
    <w:rsid w:val="00D73469"/>
    <w:rsid w:val="00D73F83"/>
    <w:rsid w:val="00D76CDA"/>
    <w:rsid w:val="00D7755D"/>
    <w:rsid w:val="00D816AE"/>
    <w:rsid w:val="00D825D0"/>
    <w:rsid w:val="00D859F7"/>
    <w:rsid w:val="00D914D7"/>
    <w:rsid w:val="00D92464"/>
    <w:rsid w:val="00D92B12"/>
    <w:rsid w:val="00D9512E"/>
    <w:rsid w:val="00D97544"/>
    <w:rsid w:val="00DA2070"/>
    <w:rsid w:val="00DA2AC2"/>
    <w:rsid w:val="00DA3224"/>
    <w:rsid w:val="00DA330E"/>
    <w:rsid w:val="00DB16E1"/>
    <w:rsid w:val="00DC06CD"/>
    <w:rsid w:val="00DC0F83"/>
    <w:rsid w:val="00DC4846"/>
    <w:rsid w:val="00DD0BDA"/>
    <w:rsid w:val="00DD278F"/>
    <w:rsid w:val="00DD4C76"/>
    <w:rsid w:val="00DD7B04"/>
    <w:rsid w:val="00DE34C4"/>
    <w:rsid w:val="00DE42EC"/>
    <w:rsid w:val="00DE57F7"/>
    <w:rsid w:val="00DF0E43"/>
    <w:rsid w:val="00DF234F"/>
    <w:rsid w:val="00DF2424"/>
    <w:rsid w:val="00DF3C8E"/>
    <w:rsid w:val="00DF41FB"/>
    <w:rsid w:val="00DF4519"/>
    <w:rsid w:val="00DF4E2E"/>
    <w:rsid w:val="00DF691B"/>
    <w:rsid w:val="00E00E9E"/>
    <w:rsid w:val="00E034DB"/>
    <w:rsid w:val="00E03EC2"/>
    <w:rsid w:val="00E05886"/>
    <w:rsid w:val="00E20F55"/>
    <w:rsid w:val="00E22052"/>
    <w:rsid w:val="00E22BCD"/>
    <w:rsid w:val="00E32458"/>
    <w:rsid w:val="00E34B06"/>
    <w:rsid w:val="00E35D1C"/>
    <w:rsid w:val="00E43A63"/>
    <w:rsid w:val="00E43B91"/>
    <w:rsid w:val="00E459AD"/>
    <w:rsid w:val="00E470D1"/>
    <w:rsid w:val="00E53EBF"/>
    <w:rsid w:val="00E56EBD"/>
    <w:rsid w:val="00E6084C"/>
    <w:rsid w:val="00E65434"/>
    <w:rsid w:val="00E65C3C"/>
    <w:rsid w:val="00E66F8B"/>
    <w:rsid w:val="00E70DF4"/>
    <w:rsid w:val="00E7454F"/>
    <w:rsid w:val="00E821B8"/>
    <w:rsid w:val="00E82B55"/>
    <w:rsid w:val="00E834F0"/>
    <w:rsid w:val="00E83D79"/>
    <w:rsid w:val="00E854EC"/>
    <w:rsid w:val="00E90859"/>
    <w:rsid w:val="00E91D37"/>
    <w:rsid w:val="00E93397"/>
    <w:rsid w:val="00E9425C"/>
    <w:rsid w:val="00E95C2E"/>
    <w:rsid w:val="00E97B1A"/>
    <w:rsid w:val="00E97EB1"/>
    <w:rsid w:val="00EA7596"/>
    <w:rsid w:val="00EB2136"/>
    <w:rsid w:val="00EB6B18"/>
    <w:rsid w:val="00EC2418"/>
    <w:rsid w:val="00EC33FE"/>
    <w:rsid w:val="00EC38C4"/>
    <w:rsid w:val="00EC426C"/>
    <w:rsid w:val="00ED0A89"/>
    <w:rsid w:val="00ED607F"/>
    <w:rsid w:val="00ED7EB6"/>
    <w:rsid w:val="00EE10C4"/>
    <w:rsid w:val="00EE274A"/>
    <w:rsid w:val="00EE701E"/>
    <w:rsid w:val="00EF1DF9"/>
    <w:rsid w:val="00EF44A3"/>
    <w:rsid w:val="00F005CA"/>
    <w:rsid w:val="00F0085C"/>
    <w:rsid w:val="00F00F06"/>
    <w:rsid w:val="00F04922"/>
    <w:rsid w:val="00F06C16"/>
    <w:rsid w:val="00F10767"/>
    <w:rsid w:val="00F10E00"/>
    <w:rsid w:val="00F1156B"/>
    <w:rsid w:val="00F14B46"/>
    <w:rsid w:val="00F22915"/>
    <w:rsid w:val="00F255CF"/>
    <w:rsid w:val="00F3507F"/>
    <w:rsid w:val="00F37F2A"/>
    <w:rsid w:val="00F4570F"/>
    <w:rsid w:val="00F47BBA"/>
    <w:rsid w:val="00F50BA9"/>
    <w:rsid w:val="00F51212"/>
    <w:rsid w:val="00F54BA3"/>
    <w:rsid w:val="00F57664"/>
    <w:rsid w:val="00F6162A"/>
    <w:rsid w:val="00F66067"/>
    <w:rsid w:val="00F708C2"/>
    <w:rsid w:val="00F71111"/>
    <w:rsid w:val="00F71C48"/>
    <w:rsid w:val="00F7232E"/>
    <w:rsid w:val="00F73FE0"/>
    <w:rsid w:val="00F74711"/>
    <w:rsid w:val="00F74F7D"/>
    <w:rsid w:val="00F75061"/>
    <w:rsid w:val="00F756C0"/>
    <w:rsid w:val="00F76661"/>
    <w:rsid w:val="00F83BA7"/>
    <w:rsid w:val="00F841DF"/>
    <w:rsid w:val="00F84602"/>
    <w:rsid w:val="00F84F09"/>
    <w:rsid w:val="00F87146"/>
    <w:rsid w:val="00F90009"/>
    <w:rsid w:val="00F9318F"/>
    <w:rsid w:val="00F96121"/>
    <w:rsid w:val="00FA1BA4"/>
    <w:rsid w:val="00FA354C"/>
    <w:rsid w:val="00FA3764"/>
    <w:rsid w:val="00FA5BF0"/>
    <w:rsid w:val="00FB1BC8"/>
    <w:rsid w:val="00FC0895"/>
    <w:rsid w:val="00FC3E2E"/>
    <w:rsid w:val="00FC3FC2"/>
    <w:rsid w:val="00FC5557"/>
    <w:rsid w:val="00FC5EEF"/>
    <w:rsid w:val="00FC6004"/>
    <w:rsid w:val="00FC6179"/>
    <w:rsid w:val="00FC660E"/>
    <w:rsid w:val="00FD03BA"/>
    <w:rsid w:val="00FD1B11"/>
    <w:rsid w:val="00FD25C6"/>
    <w:rsid w:val="00FD3A85"/>
    <w:rsid w:val="00FD67A5"/>
    <w:rsid w:val="00FF1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C59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370"/>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32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BC571B"/>
    <w:rPr>
      <w:color w:val="0000FF"/>
      <w:u w:val="single"/>
    </w:rPr>
  </w:style>
  <w:style w:type="paragraph" w:styleId="BalloonText">
    <w:name w:val="Balloon Text"/>
    <w:basedOn w:val="Normal"/>
    <w:link w:val="BalloonTextChar"/>
    <w:rsid w:val="002F42E6"/>
    <w:rPr>
      <w:rFonts w:ascii="Tahoma" w:hAnsi="Tahoma" w:cs="Tahoma"/>
      <w:sz w:val="16"/>
      <w:szCs w:val="16"/>
    </w:rPr>
  </w:style>
  <w:style w:type="character" w:customStyle="1" w:styleId="BalloonTextChar">
    <w:name w:val="Balloon Text Char"/>
    <w:link w:val="BalloonText"/>
    <w:rsid w:val="002F42E6"/>
    <w:rPr>
      <w:rFonts w:ascii="Tahoma" w:hAnsi="Tahoma" w:cs="Tahoma"/>
      <w:sz w:val="16"/>
      <w:szCs w:val="16"/>
    </w:rPr>
  </w:style>
  <w:style w:type="paragraph" w:styleId="Header">
    <w:name w:val="header"/>
    <w:basedOn w:val="Normal"/>
    <w:link w:val="HeaderChar"/>
    <w:uiPriority w:val="99"/>
    <w:rsid w:val="00B11111"/>
    <w:pPr>
      <w:tabs>
        <w:tab w:val="center" w:pos="4513"/>
        <w:tab w:val="right" w:pos="9026"/>
      </w:tabs>
    </w:pPr>
  </w:style>
  <w:style w:type="character" w:customStyle="1" w:styleId="HeaderChar">
    <w:name w:val="Header Char"/>
    <w:link w:val="Header"/>
    <w:uiPriority w:val="99"/>
    <w:rsid w:val="00B11111"/>
    <w:rPr>
      <w:sz w:val="28"/>
      <w:szCs w:val="28"/>
      <w:lang w:val="en-US" w:eastAsia="en-US"/>
    </w:rPr>
  </w:style>
  <w:style w:type="paragraph" w:styleId="Footer">
    <w:name w:val="footer"/>
    <w:basedOn w:val="Normal"/>
    <w:link w:val="FooterChar"/>
    <w:rsid w:val="00B11111"/>
    <w:pPr>
      <w:tabs>
        <w:tab w:val="center" w:pos="4513"/>
        <w:tab w:val="right" w:pos="9026"/>
      </w:tabs>
    </w:pPr>
  </w:style>
  <w:style w:type="character" w:customStyle="1" w:styleId="FooterChar">
    <w:name w:val="Footer Char"/>
    <w:link w:val="Footer"/>
    <w:rsid w:val="00B11111"/>
    <w:rPr>
      <w:sz w:val="28"/>
      <w:szCs w:val="28"/>
      <w:lang w:val="en-US" w:eastAsia="en-US"/>
    </w:rPr>
  </w:style>
  <w:style w:type="character" w:customStyle="1" w:styleId="UnresolvedMention1">
    <w:name w:val="Unresolved Mention1"/>
    <w:uiPriority w:val="99"/>
    <w:semiHidden/>
    <w:unhideWhenUsed/>
    <w:rsid w:val="00732B87"/>
    <w:rPr>
      <w:color w:val="605E5C"/>
      <w:shd w:val="clear" w:color="auto" w:fill="E1DFDD"/>
    </w:rPr>
  </w:style>
  <w:style w:type="paragraph" w:customStyle="1" w:styleId="Char">
    <w:name w:val="Char"/>
    <w:basedOn w:val="Normal"/>
    <w:autoRedefine/>
    <w:rsid w:val="00427DC9"/>
    <w:pPr>
      <w:spacing w:after="160" w:line="240" w:lineRule="exact"/>
    </w:pPr>
    <w:rPr>
      <w:rFonts w:ascii="Verdana" w:hAnsi="Verdana" w:cs="Verdana"/>
      <w:sz w:val="20"/>
      <w:szCs w:val="20"/>
    </w:rPr>
  </w:style>
  <w:style w:type="paragraph" w:styleId="ListParagraph">
    <w:name w:val="List Paragraph"/>
    <w:basedOn w:val="Normal"/>
    <w:uiPriority w:val="34"/>
    <w:qFormat/>
    <w:rsid w:val="00BD746C"/>
    <w:pPr>
      <w:ind w:left="720"/>
      <w:contextualSpacing/>
    </w:pPr>
  </w:style>
  <w:style w:type="paragraph" w:styleId="NormalWeb">
    <w:name w:val="Normal (Web)"/>
    <w:basedOn w:val="Normal"/>
    <w:uiPriority w:val="99"/>
    <w:unhideWhenUsed/>
    <w:rsid w:val="00445808"/>
    <w:pPr>
      <w:spacing w:before="100" w:beforeAutospacing="1" w:after="100" w:afterAutospacing="1"/>
    </w:pPr>
    <w:rPr>
      <w:sz w:val="24"/>
      <w:szCs w:val="24"/>
      <w:lang w:val="en-GB" w:eastAsia="en-GB"/>
    </w:rPr>
  </w:style>
  <w:style w:type="character" w:customStyle="1" w:styleId="ng-binding">
    <w:name w:val="ng-binding"/>
    <w:qFormat/>
    <w:rsid w:val="00E22BCD"/>
  </w:style>
  <w:style w:type="character" w:styleId="Strong">
    <w:name w:val="Strong"/>
    <w:basedOn w:val="DefaultParagraphFont"/>
    <w:uiPriority w:val="22"/>
    <w:qFormat/>
    <w:rsid w:val="007D4BB5"/>
    <w:rPr>
      <w:b/>
      <w:bCs/>
    </w:rPr>
  </w:style>
  <w:style w:type="character" w:customStyle="1" w:styleId="ng-star-inserted">
    <w:name w:val="ng-star-inserted"/>
    <w:basedOn w:val="DefaultParagraphFont"/>
    <w:rsid w:val="008225F2"/>
  </w:style>
  <w:style w:type="paragraph" w:customStyle="1" w:styleId="pdq2pgselectionanchorcontainer">
    <w:name w:val="pdq2pg_selectionanchorcontainer"/>
    <w:basedOn w:val="Normal"/>
    <w:rsid w:val="00B13857"/>
    <w:pPr>
      <w:spacing w:before="100" w:beforeAutospacing="1" w:after="100" w:afterAutospacing="1"/>
    </w:pPr>
    <w:rPr>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370"/>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32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BC571B"/>
    <w:rPr>
      <w:color w:val="0000FF"/>
      <w:u w:val="single"/>
    </w:rPr>
  </w:style>
  <w:style w:type="paragraph" w:styleId="BalloonText">
    <w:name w:val="Balloon Text"/>
    <w:basedOn w:val="Normal"/>
    <w:link w:val="BalloonTextChar"/>
    <w:rsid w:val="002F42E6"/>
    <w:rPr>
      <w:rFonts w:ascii="Tahoma" w:hAnsi="Tahoma" w:cs="Tahoma"/>
      <w:sz w:val="16"/>
      <w:szCs w:val="16"/>
    </w:rPr>
  </w:style>
  <w:style w:type="character" w:customStyle="1" w:styleId="BalloonTextChar">
    <w:name w:val="Balloon Text Char"/>
    <w:link w:val="BalloonText"/>
    <w:rsid w:val="002F42E6"/>
    <w:rPr>
      <w:rFonts w:ascii="Tahoma" w:hAnsi="Tahoma" w:cs="Tahoma"/>
      <w:sz w:val="16"/>
      <w:szCs w:val="16"/>
    </w:rPr>
  </w:style>
  <w:style w:type="paragraph" w:styleId="Header">
    <w:name w:val="header"/>
    <w:basedOn w:val="Normal"/>
    <w:link w:val="HeaderChar"/>
    <w:uiPriority w:val="99"/>
    <w:rsid w:val="00B11111"/>
    <w:pPr>
      <w:tabs>
        <w:tab w:val="center" w:pos="4513"/>
        <w:tab w:val="right" w:pos="9026"/>
      </w:tabs>
    </w:pPr>
  </w:style>
  <w:style w:type="character" w:customStyle="1" w:styleId="HeaderChar">
    <w:name w:val="Header Char"/>
    <w:link w:val="Header"/>
    <w:uiPriority w:val="99"/>
    <w:rsid w:val="00B11111"/>
    <w:rPr>
      <w:sz w:val="28"/>
      <w:szCs w:val="28"/>
      <w:lang w:val="en-US" w:eastAsia="en-US"/>
    </w:rPr>
  </w:style>
  <w:style w:type="paragraph" w:styleId="Footer">
    <w:name w:val="footer"/>
    <w:basedOn w:val="Normal"/>
    <w:link w:val="FooterChar"/>
    <w:rsid w:val="00B11111"/>
    <w:pPr>
      <w:tabs>
        <w:tab w:val="center" w:pos="4513"/>
        <w:tab w:val="right" w:pos="9026"/>
      </w:tabs>
    </w:pPr>
  </w:style>
  <w:style w:type="character" w:customStyle="1" w:styleId="FooterChar">
    <w:name w:val="Footer Char"/>
    <w:link w:val="Footer"/>
    <w:rsid w:val="00B11111"/>
    <w:rPr>
      <w:sz w:val="28"/>
      <w:szCs w:val="28"/>
      <w:lang w:val="en-US" w:eastAsia="en-US"/>
    </w:rPr>
  </w:style>
  <w:style w:type="character" w:customStyle="1" w:styleId="UnresolvedMention1">
    <w:name w:val="Unresolved Mention1"/>
    <w:uiPriority w:val="99"/>
    <w:semiHidden/>
    <w:unhideWhenUsed/>
    <w:rsid w:val="00732B87"/>
    <w:rPr>
      <w:color w:val="605E5C"/>
      <w:shd w:val="clear" w:color="auto" w:fill="E1DFDD"/>
    </w:rPr>
  </w:style>
  <w:style w:type="paragraph" w:customStyle="1" w:styleId="Char">
    <w:name w:val="Char"/>
    <w:basedOn w:val="Normal"/>
    <w:autoRedefine/>
    <w:rsid w:val="00427DC9"/>
    <w:pPr>
      <w:spacing w:after="160" w:line="240" w:lineRule="exact"/>
    </w:pPr>
    <w:rPr>
      <w:rFonts w:ascii="Verdana" w:hAnsi="Verdana" w:cs="Verdana"/>
      <w:sz w:val="20"/>
      <w:szCs w:val="20"/>
    </w:rPr>
  </w:style>
  <w:style w:type="paragraph" w:styleId="ListParagraph">
    <w:name w:val="List Paragraph"/>
    <w:basedOn w:val="Normal"/>
    <w:uiPriority w:val="34"/>
    <w:qFormat/>
    <w:rsid w:val="00BD746C"/>
    <w:pPr>
      <w:ind w:left="720"/>
      <w:contextualSpacing/>
    </w:pPr>
  </w:style>
  <w:style w:type="paragraph" w:styleId="NormalWeb">
    <w:name w:val="Normal (Web)"/>
    <w:basedOn w:val="Normal"/>
    <w:uiPriority w:val="99"/>
    <w:unhideWhenUsed/>
    <w:rsid w:val="00445808"/>
    <w:pPr>
      <w:spacing w:before="100" w:beforeAutospacing="1" w:after="100" w:afterAutospacing="1"/>
    </w:pPr>
    <w:rPr>
      <w:sz w:val="24"/>
      <w:szCs w:val="24"/>
      <w:lang w:val="en-GB" w:eastAsia="en-GB"/>
    </w:rPr>
  </w:style>
  <w:style w:type="character" w:customStyle="1" w:styleId="ng-binding">
    <w:name w:val="ng-binding"/>
    <w:qFormat/>
    <w:rsid w:val="00E22BCD"/>
  </w:style>
  <w:style w:type="character" w:styleId="Strong">
    <w:name w:val="Strong"/>
    <w:basedOn w:val="DefaultParagraphFont"/>
    <w:uiPriority w:val="22"/>
    <w:qFormat/>
    <w:rsid w:val="007D4BB5"/>
    <w:rPr>
      <w:b/>
      <w:bCs/>
    </w:rPr>
  </w:style>
  <w:style w:type="character" w:customStyle="1" w:styleId="ng-star-inserted">
    <w:name w:val="ng-star-inserted"/>
    <w:basedOn w:val="DefaultParagraphFont"/>
    <w:rsid w:val="008225F2"/>
  </w:style>
  <w:style w:type="paragraph" w:customStyle="1" w:styleId="pdq2pgselectionanchorcontainer">
    <w:name w:val="pdq2pg_selectionanchorcontainer"/>
    <w:basedOn w:val="Normal"/>
    <w:rsid w:val="00B13857"/>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032546">
      <w:bodyDiv w:val="1"/>
      <w:marLeft w:val="0"/>
      <w:marRight w:val="0"/>
      <w:marTop w:val="0"/>
      <w:marBottom w:val="0"/>
      <w:divBdr>
        <w:top w:val="none" w:sz="0" w:space="0" w:color="auto"/>
        <w:left w:val="none" w:sz="0" w:space="0" w:color="auto"/>
        <w:bottom w:val="none" w:sz="0" w:space="0" w:color="auto"/>
        <w:right w:val="none" w:sz="0" w:space="0" w:color="auto"/>
      </w:divBdr>
    </w:div>
    <w:div w:id="297688497">
      <w:bodyDiv w:val="1"/>
      <w:marLeft w:val="0"/>
      <w:marRight w:val="0"/>
      <w:marTop w:val="0"/>
      <w:marBottom w:val="0"/>
      <w:divBdr>
        <w:top w:val="none" w:sz="0" w:space="0" w:color="auto"/>
        <w:left w:val="none" w:sz="0" w:space="0" w:color="auto"/>
        <w:bottom w:val="none" w:sz="0" w:space="0" w:color="auto"/>
        <w:right w:val="none" w:sz="0" w:space="0" w:color="auto"/>
      </w:divBdr>
    </w:div>
    <w:div w:id="324020853">
      <w:bodyDiv w:val="1"/>
      <w:marLeft w:val="0"/>
      <w:marRight w:val="0"/>
      <w:marTop w:val="0"/>
      <w:marBottom w:val="0"/>
      <w:divBdr>
        <w:top w:val="none" w:sz="0" w:space="0" w:color="auto"/>
        <w:left w:val="none" w:sz="0" w:space="0" w:color="auto"/>
        <w:bottom w:val="none" w:sz="0" w:space="0" w:color="auto"/>
        <w:right w:val="none" w:sz="0" w:space="0" w:color="auto"/>
      </w:divBdr>
    </w:div>
    <w:div w:id="436994765">
      <w:bodyDiv w:val="1"/>
      <w:marLeft w:val="0"/>
      <w:marRight w:val="0"/>
      <w:marTop w:val="0"/>
      <w:marBottom w:val="0"/>
      <w:divBdr>
        <w:top w:val="none" w:sz="0" w:space="0" w:color="auto"/>
        <w:left w:val="none" w:sz="0" w:space="0" w:color="auto"/>
        <w:bottom w:val="none" w:sz="0" w:space="0" w:color="auto"/>
        <w:right w:val="none" w:sz="0" w:space="0" w:color="auto"/>
      </w:divBdr>
    </w:div>
    <w:div w:id="475880057">
      <w:bodyDiv w:val="1"/>
      <w:marLeft w:val="0"/>
      <w:marRight w:val="0"/>
      <w:marTop w:val="0"/>
      <w:marBottom w:val="0"/>
      <w:divBdr>
        <w:top w:val="none" w:sz="0" w:space="0" w:color="auto"/>
        <w:left w:val="none" w:sz="0" w:space="0" w:color="auto"/>
        <w:bottom w:val="none" w:sz="0" w:space="0" w:color="auto"/>
        <w:right w:val="none" w:sz="0" w:space="0" w:color="auto"/>
      </w:divBdr>
    </w:div>
    <w:div w:id="580412577">
      <w:bodyDiv w:val="1"/>
      <w:marLeft w:val="0"/>
      <w:marRight w:val="0"/>
      <w:marTop w:val="0"/>
      <w:marBottom w:val="0"/>
      <w:divBdr>
        <w:top w:val="none" w:sz="0" w:space="0" w:color="auto"/>
        <w:left w:val="none" w:sz="0" w:space="0" w:color="auto"/>
        <w:bottom w:val="none" w:sz="0" w:space="0" w:color="auto"/>
        <w:right w:val="none" w:sz="0" w:space="0" w:color="auto"/>
      </w:divBdr>
    </w:div>
    <w:div w:id="656614753">
      <w:bodyDiv w:val="1"/>
      <w:marLeft w:val="0"/>
      <w:marRight w:val="0"/>
      <w:marTop w:val="0"/>
      <w:marBottom w:val="0"/>
      <w:divBdr>
        <w:top w:val="none" w:sz="0" w:space="0" w:color="auto"/>
        <w:left w:val="none" w:sz="0" w:space="0" w:color="auto"/>
        <w:bottom w:val="none" w:sz="0" w:space="0" w:color="auto"/>
        <w:right w:val="none" w:sz="0" w:space="0" w:color="auto"/>
      </w:divBdr>
    </w:div>
    <w:div w:id="934479238">
      <w:bodyDiv w:val="1"/>
      <w:marLeft w:val="0"/>
      <w:marRight w:val="0"/>
      <w:marTop w:val="0"/>
      <w:marBottom w:val="0"/>
      <w:divBdr>
        <w:top w:val="none" w:sz="0" w:space="0" w:color="auto"/>
        <w:left w:val="none" w:sz="0" w:space="0" w:color="auto"/>
        <w:bottom w:val="none" w:sz="0" w:space="0" w:color="auto"/>
        <w:right w:val="none" w:sz="0" w:space="0" w:color="auto"/>
      </w:divBdr>
    </w:div>
    <w:div w:id="936329466">
      <w:bodyDiv w:val="1"/>
      <w:marLeft w:val="0"/>
      <w:marRight w:val="0"/>
      <w:marTop w:val="0"/>
      <w:marBottom w:val="0"/>
      <w:divBdr>
        <w:top w:val="none" w:sz="0" w:space="0" w:color="auto"/>
        <w:left w:val="none" w:sz="0" w:space="0" w:color="auto"/>
        <w:bottom w:val="none" w:sz="0" w:space="0" w:color="auto"/>
        <w:right w:val="none" w:sz="0" w:space="0" w:color="auto"/>
      </w:divBdr>
    </w:div>
    <w:div w:id="1291088164">
      <w:bodyDiv w:val="1"/>
      <w:marLeft w:val="0"/>
      <w:marRight w:val="0"/>
      <w:marTop w:val="0"/>
      <w:marBottom w:val="0"/>
      <w:divBdr>
        <w:top w:val="none" w:sz="0" w:space="0" w:color="auto"/>
        <w:left w:val="none" w:sz="0" w:space="0" w:color="auto"/>
        <w:bottom w:val="none" w:sz="0" w:space="0" w:color="auto"/>
        <w:right w:val="none" w:sz="0" w:space="0" w:color="auto"/>
      </w:divBdr>
    </w:div>
    <w:div w:id="1328047368">
      <w:bodyDiv w:val="1"/>
      <w:marLeft w:val="0"/>
      <w:marRight w:val="0"/>
      <w:marTop w:val="0"/>
      <w:marBottom w:val="0"/>
      <w:divBdr>
        <w:top w:val="none" w:sz="0" w:space="0" w:color="auto"/>
        <w:left w:val="none" w:sz="0" w:space="0" w:color="auto"/>
        <w:bottom w:val="none" w:sz="0" w:space="0" w:color="auto"/>
        <w:right w:val="none" w:sz="0" w:space="0" w:color="auto"/>
      </w:divBdr>
    </w:div>
    <w:div w:id="1333143109">
      <w:bodyDiv w:val="1"/>
      <w:marLeft w:val="0"/>
      <w:marRight w:val="0"/>
      <w:marTop w:val="0"/>
      <w:marBottom w:val="0"/>
      <w:divBdr>
        <w:top w:val="none" w:sz="0" w:space="0" w:color="auto"/>
        <w:left w:val="none" w:sz="0" w:space="0" w:color="auto"/>
        <w:bottom w:val="none" w:sz="0" w:space="0" w:color="auto"/>
        <w:right w:val="none" w:sz="0" w:space="0" w:color="auto"/>
      </w:divBdr>
    </w:div>
    <w:div w:id="1376274202">
      <w:bodyDiv w:val="1"/>
      <w:marLeft w:val="0"/>
      <w:marRight w:val="0"/>
      <w:marTop w:val="0"/>
      <w:marBottom w:val="0"/>
      <w:divBdr>
        <w:top w:val="none" w:sz="0" w:space="0" w:color="auto"/>
        <w:left w:val="none" w:sz="0" w:space="0" w:color="auto"/>
        <w:bottom w:val="none" w:sz="0" w:space="0" w:color="auto"/>
        <w:right w:val="none" w:sz="0" w:space="0" w:color="auto"/>
      </w:divBdr>
    </w:div>
    <w:div w:id="1611233830">
      <w:bodyDiv w:val="1"/>
      <w:marLeft w:val="0"/>
      <w:marRight w:val="0"/>
      <w:marTop w:val="0"/>
      <w:marBottom w:val="0"/>
      <w:divBdr>
        <w:top w:val="none" w:sz="0" w:space="0" w:color="auto"/>
        <w:left w:val="none" w:sz="0" w:space="0" w:color="auto"/>
        <w:bottom w:val="none" w:sz="0" w:space="0" w:color="auto"/>
        <w:right w:val="none" w:sz="0" w:space="0" w:color="auto"/>
      </w:divBdr>
    </w:div>
    <w:div w:id="1631092477">
      <w:bodyDiv w:val="1"/>
      <w:marLeft w:val="0"/>
      <w:marRight w:val="0"/>
      <w:marTop w:val="0"/>
      <w:marBottom w:val="0"/>
      <w:divBdr>
        <w:top w:val="none" w:sz="0" w:space="0" w:color="auto"/>
        <w:left w:val="none" w:sz="0" w:space="0" w:color="auto"/>
        <w:bottom w:val="none" w:sz="0" w:space="0" w:color="auto"/>
        <w:right w:val="none" w:sz="0" w:space="0" w:color="auto"/>
      </w:divBdr>
    </w:div>
    <w:div w:id="1846048766">
      <w:bodyDiv w:val="1"/>
      <w:marLeft w:val="0"/>
      <w:marRight w:val="0"/>
      <w:marTop w:val="0"/>
      <w:marBottom w:val="0"/>
      <w:divBdr>
        <w:top w:val="none" w:sz="0" w:space="0" w:color="auto"/>
        <w:left w:val="none" w:sz="0" w:space="0" w:color="auto"/>
        <w:bottom w:val="none" w:sz="0" w:space="0" w:color="auto"/>
        <w:right w:val="none" w:sz="0" w:space="0" w:color="auto"/>
      </w:divBdr>
    </w:div>
    <w:div w:id="1861239035">
      <w:bodyDiv w:val="1"/>
      <w:marLeft w:val="0"/>
      <w:marRight w:val="0"/>
      <w:marTop w:val="0"/>
      <w:marBottom w:val="0"/>
      <w:divBdr>
        <w:top w:val="none" w:sz="0" w:space="0" w:color="auto"/>
        <w:left w:val="none" w:sz="0" w:space="0" w:color="auto"/>
        <w:bottom w:val="none" w:sz="0" w:space="0" w:color="auto"/>
        <w:right w:val="none" w:sz="0" w:space="0" w:color="auto"/>
      </w:divBdr>
    </w:div>
    <w:div w:id="1983194972">
      <w:bodyDiv w:val="1"/>
      <w:marLeft w:val="0"/>
      <w:marRight w:val="0"/>
      <w:marTop w:val="0"/>
      <w:marBottom w:val="0"/>
      <w:divBdr>
        <w:top w:val="none" w:sz="0" w:space="0" w:color="auto"/>
        <w:left w:val="none" w:sz="0" w:space="0" w:color="auto"/>
        <w:bottom w:val="none" w:sz="0" w:space="0" w:color="auto"/>
        <w:right w:val="none" w:sz="0" w:space="0" w:color="auto"/>
      </w:divBdr>
    </w:div>
    <w:div w:id="2010713116">
      <w:bodyDiv w:val="1"/>
      <w:marLeft w:val="0"/>
      <w:marRight w:val="0"/>
      <w:marTop w:val="0"/>
      <w:marBottom w:val="0"/>
      <w:divBdr>
        <w:top w:val="none" w:sz="0" w:space="0" w:color="auto"/>
        <w:left w:val="none" w:sz="0" w:space="0" w:color="auto"/>
        <w:bottom w:val="none" w:sz="0" w:space="0" w:color="auto"/>
        <w:right w:val="none" w:sz="0" w:space="0" w:color="auto"/>
      </w:divBdr>
    </w:div>
    <w:div w:id="213485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5F1A3-CB1D-432C-87AD-2C43393AE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4</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UBND TỈNH PHÚ THỌ</vt:lpstr>
    </vt:vector>
  </TitlesOfParts>
  <Company>&lt;arabianhorse&gt;</Company>
  <LinksUpToDate>false</LinksUpToDate>
  <CharactersWithSpaces>7200</CharactersWithSpaces>
  <SharedDoc>false</SharedDoc>
  <HLinks>
    <vt:vector size="12" baseType="variant">
      <vt:variant>
        <vt:i4>2031642</vt:i4>
      </vt:variant>
      <vt:variant>
        <vt:i4>3</vt:i4>
      </vt:variant>
      <vt:variant>
        <vt:i4>0</vt:i4>
      </vt:variant>
      <vt:variant>
        <vt:i4>5</vt:i4>
      </vt:variant>
      <vt:variant>
        <vt:lpwstr>https://thuvienphapluat.vn/van-ban/Vi-pham-hanh-chinh/Luat-xu-ly-vi-pham-hanh-chinh-2012-142766.aspx</vt:lpwstr>
      </vt:variant>
      <vt:variant>
        <vt:lpwstr/>
      </vt:variant>
      <vt:variant>
        <vt:i4>2031642</vt:i4>
      </vt:variant>
      <vt:variant>
        <vt:i4>0</vt:i4>
      </vt:variant>
      <vt:variant>
        <vt:i4>0</vt:i4>
      </vt:variant>
      <vt:variant>
        <vt:i4>5</vt:i4>
      </vt:variant>
      <vt:variant>
        <vt:lpwstr>https://thuvienphapluat.vn/van-ban/Vi-pham-hanh-chinh/Luat-xu-ly-vi-pham-hanh-chinh-2012-142766.aspx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PHÚ THỌ</dc:title>
  <dc:subject/>
  <dc:creator>Administrator</dc:creator>
  <cp:keywords/>
  <cp:lastModifiedBy>ismail - [2010]</cp:lastModifiedBy>
  <cp:revision>118</cp:revision>
  <cp:lastPrinted>2025-07-24T09:00:00Z</cp:lastPrinted>
  <dcterms:created xsi:type="dcterms:W3CDTF">2026-07-16T03:30:00Z</dcterms:created>
  <dcterms:modified xsi:type="dcterms:W3CDTF">2026-10-13T08:02:00Z</dcterms:modified>
</cp:coreProperties>
</file>