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0031" w:type="dxa"/>
        <w:tblCellMar>
          <w:left w:w="0" w:type="dxa"/>
          <w:right w:w="0" w:type="dxa"/>
        </w:tblCellMar>
        <w:tblLook w:val="0000" w:firstRow="0" w:lastRow="0" w:firstColumn="0" w:lastColumn="0" w:noHBand="0" w:noVBand="0"/>
      </w:tblPr>
      <w:tblGrid>
        <w:gridCol w:w="4361"/>
        <w:gridCol w:w="5670"/>
      </w:tblGrid>
      <w:tr w:rsidR="00923581" w:rsidRPr="00F93A1A" w14:paraId="2DCCB011" w14:textId="77777777" w:rsidTr="00ED28F8">
        <w:trPr>
          <w:trHeight w:val="719"/>
        </w:trPr>
        <w:tc>
          <w:tcPr>
            <w:tcW w:w="4361" w:type="dxa"/>
            <w:tcMar>
              <w:top w:w="0" w:type="dxa"/>
              <w:left w:w="108" w:type="dxa"/>
              <w:bottom w:w="0" w:type="dxa"/>
              <w:right w:w="108" w:type="dxa"/>
            </w:tcMar>
          </w:tcPr>
          <w:p w14:paraId="35727B32" w14:textId="77777777" w:rsidR="00923581" w:rsidRPr="00F93A1A" w:rsidRDefault="00923581" w:rsidP="002A2B3C">
            <w:pPr>
              <w:spacing w:before="60"/>
              <w:jc w:val="center"/>
              <w:rPr>
                <w:b/>
                <w:color w:val="000000"/>
                <w:sz w:val="26"/>
              </w:rPr>
            </w:pPr>
            <w:r w:rsidRPr="00F93A1A">
              <w:rPr>
                <w:color w:val="000000"/>
                <w:sz w:val="26"/>
              </w:rPr>
              <w:t>UBND TỈNH LẠNG SƠN</w:t>
            </w:r>
          </w:p>
          <w:p w14:paraId="03ED055C" w14:textId="325EB310" w:rsidR="00923581" w:rsidRPr="00F93A1A" w:rsidRDefault="00852D09" w:rsidP="002A2B3C">
            <w:pPr>
              <w:jc w:val="center"/>
              <w:rPr>
                <w:b/>
                <w:bCs/>
                <w:color w:val="000000"/>
                <w:szCs w:val="28"/>
              </w:rPr>
            </w:pPr>
            <w:r>
              <w:rPr>
                <w:noProof/>
              </w:rPr>
              <mc:AlternateContent>
                <mc:Choice Requires="wps">
                  <w:drawing>
                    <wp:anchor distT="4294967294" distB="4294967294" distL="114300" distR="114300" simplePos="0" relativeHeight="251656704" behindDoc="0" locked="0" layoutInCell="1" allowOverlap="1" wp14:anchorId="02EBBCBC" wp14:editId="302263E2">
                      <wp:simplePos x="0" y="0"/>
                      <wp:positionH relativeFrom="column">
                        <wp:posOffset>669290</wp:posOffset>
                      </wp:positionH>
                      <wp:positionV relativeFrom="paragraph">
                        <wp:posOffset>212724</wp:posOffset>
                      </wp:positionV>
                      <wp:extent cx="972185" cy="0"/>
                      <wp:effectExtent l="0" t="0" r="0" b="0"/>
                      <wp:wrapNone/>
                      <wp:docPr id="143993013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7218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8779284" id="Line 2" o:spid="_x0000_s1026" style="position:absolute;z-index:25165670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52.7pt,16.75pt" to="129.25pt,1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"/>
                  </w:pict>
                </mc:Fallback>
              </mc:AlternateContent>
            </w:r>
            <w:r w:rsidR="00923581" w:rsidRPr="00F93A1A">
              <w:rPr>
                <w:b/>
                <w:color w:val="000000"/>
                <w:sz w:val="26"/>
                <w:szCs w:val="28"/>
              </w:rPr>
              <w:t>SỞ GIAO THÔNG VẬN TẢI</w:t>
            </w:r>
          </w:p>
        </w:tc>
        <w:tc>
          <w:tcPr>
            <w:tcW w:w="5670" w:type="dxa"/>
            <w:tcMar>
              <w:top w:w="0" w:type="dxa"/>
              <w:left w:w="108" w:type="dxa"/>
              <w:bottom w:w="0" w:type="dxa"/>
              <w:right w:w="108" w:type="dxa"/>
            </w:tcMar>
          </w:tcPr>
          <w:p w14:paraId="36F345E2" w14:textId="787C6B53" w:rsidR="00923581" w:rsidRPr="00F93A1A" w:rsidRDefault="00852D09" w:rsidP="001A65F6">
            <w:pPr>
              <w:spacing w:before="60"/>
              <w:jc w:val="center"/>
              <w:rPr>
                <w:color w:val="000000"/>
                <w:sz w:val="24"/>
                <w:szCs w:val="28"/>
              </w:rPr>
            </w:pPr>
            <w:r>
              <w:rPr>
                <w:noProof/>
              </w:rPr>
              <mc:AlternateContent>
                <mc:Choice Requires="wps">
                  <w:drawing>
                    <wp:anchor distT="4294967294" distB="4294967294" distL="114300" distR="114300" simplePos="0" relativeHeight="251657728" behindDoc="0" locked="0" layoutInCell="1" allowOverlap="1" wp14:anchorId="28B436CA" wp14:editId="10286376">
                      <wp:simplePos x="0" y="0"/>
                      <wp:positionH relativeFrom="column">
                        <wp:posOffset>662940</wp:posOffset>
                      </wp:positionH>
                      <wp:positionV relativeFrom="paragraph">
                        <wp:posOffset>438149</wp:posOffset>
                      </wp:positionV>
                      <wp:extent cx="2146935" cy="0"/>
                      <wp:effectExtent l="0" t="0" r="0" b="0"/>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4693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CA10D73" id="Line 3" o:spid="_x0000_s1026" style="position:absolute;z-index:25165772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52.2pt,34.5pt" to="221.25pt,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"/>
                  </w:pict>
                </mc:Fallback>
              </mc:AlternateContent>
            </w:r>
            <w:r w:rsidR="00923581" w:rsidRPr="00F93A1A">
              <w:rPr>
                <w:b/>
                <w:bCs/>
                <w:color w:val="000000"/>
                <w:spacing w:val="-2"/>
                <w:sz w:val="26"/>
                <w:szCs w:val="28"/>
              </w:rPr>
              <w:t xml:space="preserve">CỘNG HÒA XÃ HỘI CHỦ NGHĨA VIỆT </w:t>
            </w:r>
            <w:smartTag w:uri="urn:schemas-microsoft-com:office:smarttags" w:element="place">
              <w:smartTag w:uri="urn:schemas-microsoft-com:office:smarttags" w:element="country-region">
                <w:r w:rsidR="00923581" w:rsidRPr="00F93A1A">
                  <w:rPr>
                    <w:b/>
                    <w:bCs/>
                    <w:color w:val="000000"/>
                    <w:spacing w:val="-2"/>
                    <w:sz w:val="26"/>
                    <w:szCs w:val="28"/>
                  </w:rPr>
                  <w:t>NAM</w:t>
                </w:r>
              </w:smartTag>
            </w:smartTag>
            <w:r w:rsidR="00923581" w:rsidRPr="00F93A1A">
              <w:rPr>
                <w:b/>
                <w:bCs/>
                <w:color w:val="000000"/>
                <w:sz w:val="24"/>
                <w:szCs w:val="28"/>
              </w:rPr>
              <w:br/>
            </w:r>
            <w:r w:rsidR="00923581" w:rsidRPr="00F93A1A">
              <w:rPr>
                <w:b/>
                <w:bCs/>
                <w:color w:val="000000"/>
                <w:spacing w:val="-2"/>
                <w:szCs w:val="28"/>
              </w:rPr>
              <w:t>Độc lập – Tự do – Hạnh phúc</w:t>
            </w:r>
          </w:p>
        </w:tc>
      </w:tr>
      <w:tr w:rsidR="00923581" w:rsidRPr="00A8301B" w14:paraId="7F6603F1" w14:textId="77777777" w:rsidTr="00ED28F8">
        <w:tc>
          <w:tcPr>
            <w:tcW w:w="4361" w:type="dxa"/>
            <w:tcMar>
              <w:top w:w="0" w:type="dxa"/>
              <w:left w:w="108" w:type="dxa"/>
              <w:bottom w:w="0" w:type="dxa"/>
              <w:right w:w="108" w:type="dxa"/>
            </w:tcMar>
          </w:tcPr>
          <w:p w14:paraId="208B4229" w14:textId="1B175EAF" w:rsidR="00923581" w:rsidRPr="006A0072" w:rsidRDefault="00923581" w:rsidP="00D12205">
            <w:pPr>
              <w:spacing w:before="120" w:after="120"/>
              <w:rPr>
                <w:color w:val="000000"/>
                <w:sz w:val="26"/>
                <w:szCs w:val="26"/>
                <w:lang w:val="fr-BE"/>
              </w:rPr>
            </w:pPr>
            <w:r w:rsidRPr="0090774D">
              <w:rPr>
                <w:color w:val="000000"/>
                <w:szCs w:val="28"/>
              </w:rPr>
              <w:t xml:space="preserve">      </w:t>
            </w:r>
            <w:r w:rsidR="00AF4F9F" w:rsidRPr="0090774D">
              <w:rPr>
                <w:color w:val="000000"/>
                <w:szCs w:val="28"/>
              </w:rPr>
              <w:t xml:space="preserve">    </w:t>
            </w:r>
            <w:r w:rsidRPr="006A0072">
              <w:rPr>
                <w:color w:val="000000"/>
                <w:szCs w:val="28"/>
                <w:lang w:val="fr-BE"/>
              </w:rPr>
              <w:t xml:space="preserve">Số: </w:t>
            </w:r>
            <w:r w:rsidR="00445A56" w:rsidRPr="006A0072">
              <w:rPr>
                <w:color w:val="000000"/>
                <w:szCs w:val="28"/>
                <w:lang w:val="fr-BE"/>
              </w:rPr>
              <w:t xml:space="preserve"> </w:t>
            </w:r>
            <w:r w:rsidR="00AF4F9F" w:rsidRPr="006A0072">
              <w:rPr>
                <w:color w:val="000000"/>
                <w:szCs w:val="28"/>
                <w:lang w:val="fr-BE"/>
              </w:rPr>
              <w:t xml:space="preserve">           </w:t>
            </w:r>
            <w:r w:rsidR="00684135" w:rsidRPr="006A0072">
              <w:rPr>
                <w:color w:val="000000"/>
                <w:szCs w:val="28"/>
                <w:lang w:val="fr-BE"/>
              </w:rPr>
              <w:t xml:space="preserve"> </w:t>
            </w:r>
            <w:r w:rsidR="00CC01B6" w:rsidRPr="006A0072">
              <w:rPr>
                <w:color w:val="000000"/>
                <w:szCs w:val="28"/>
                <w:lang w:val="fr-BE"/>
              </w:rPr>
              <w:t>/TTr-SGTVT</w:t>
            </w:r>
          </w:p>
          <w:p w14:paraId="25333742" w14:textId="0D873FB9" w:rsidR="00923581" w:rsidRPr="006A0072" w:rsidRDefault="006A0072" w:rsidP="006A0072">
            <w:pPr>
              <w:spacing w:before="120"/>
              <w:rPr>
                <w:b/>
                <w:bCs/>
                <w:color w:val="000000"/>
                <w:sz w:val="24"/>
                <w:lang w:val="fr-BE"/>
              </w:rPr>
            </w:pPr>
            <w:r w:rsidRPr="006A0072">
              <w:rPr>
                <w:b/>
                <w:bCs/>
                <w:color w:val="000000"/>
                <w:sz w:val="24"/>
                <w:highlight w:val="yellow"/>
                <w:lang w:val="fr-BE"/>
              </w:rPr>
              <w:t>DỰ THẢO</w:t>
            </w:r>
          </w:p>
          <w:p w14:paraId="1975EB66" w14:textId="77777777" w:rsidR="006A0072" w:rsidRPr="006A0072" w:rsidRDefault="006A0072" w:rsidP="00910F47">
            <w:pPr>
              <w:spacing w:before="120"/>
              <w:jc w:val="center"/>
              <w:rPr>
                <w:color w:val="000000"/>
                <w:sz w:val="24"/>
                <w:lang w:val="fr-BE"/>
              </w:rPr>
            </w:pPr>
          </w:p>
        </w:tc>
        <w:tc>
          <w:tcPr>
            <w:tcW w:w="5670" w:type="dxa"/>
            <w:tcMar>
              <w:top w:w="0" w:type="dxa"/>
              <w:left w:w="108" w:type="dxa"/>
              <w:bottom w:w="0" w:type="dxa"/>
              <w:right w:w="108" w:type="dxa"/>
            </w:tcMar>
          </w:tcPr>
          <w:p w14:paraId="5BD46CFD" w14:textId="11719AAF" w:rsidR="00923581" w:rsidRPr="006A0072" w:rsidRDefault="00923581" w:rsidP="005A2ED0">
            <w:pPr>
              <w:spacing w:before="120"/>
              <w:jc w:val="center"/>
              <w:rPr>
                <w:color w:val="000000"/>
                <w:sz w:val="26"/>
                <w:szCs w:val="26"/>
                <w:lang w:val="fr-BE"/>
              </w:rPr>
            </w:pPr>
            <w:r w:rsidRPr="00F93A1A">
              <w:rPr>
                <w:i/>
                <w:color w:val="000000"/>
                <w:sz w:val="26"/>
                <w:szCs w:val="26"/>
                <w:lang w:val="vi-VN"/>
              </w:rPr>
              <w:t xml:space="preserve">Lạng Sơn, ngày </w:t>
            </w:r>
            <w:r w:rsidR="00AF4F9F" w:rsidRPr="006A0072">
              <w:rPr>
                <w:i/>
                <w:color w:val="000000"/>
                <w:sz w:val="26"/>
                <w:szCs w:val="26"/>
                <w:lang w:val="fr-BE"/>
              </w:rPr>
              <w:t xml:space="preserve">     </w:t>
            </w:r>
            <w:r w:rsidR="002D75D2" w:rsidRPr="006A0072">
              <w:rPr>
                <w:i/>
                <w:color w:val="000000"/>
                <w:sz w:val="26"/>
                <w:szCs w:val="26"/>
                <w:lang w:val="fr-BE"/>
              </w:rPr>
              <w:t xml:space="preserve"> </w:t>
            </w:r>
            <w:r w:rsidRPr="00F93A1A">
              <w:rPr>
                <w:i/>
                <w:color w:val="000000"/>
                <w:sz w:val="26"/>
                <w:szCs w:val="26"/>
                <w:lang w:val="vi-VN"/>
              </w:rPr>
              <w:t>tháng</w:t>
            </w:r>
            <w:r w:rsidRPr="006A0072">
              <w:rPr>
                <w:i/>
                <w:color w:val="000000"/>
                <w:sz w:val="26"/>
                <w:szCs w:val="26"/>
                <w:lang w:val="fr-BE"/>
              </w:rPr>
              <w:t xml:space="preserve"> </w:t>
            </w:r>
            <w:r w:rsidR="005A2ED0" w:rsidRPr="006A0072">
              <w:rPr>
                <w:i/>
                <w:color w:val="000000"/>
                <w:sz w:val="26"/>
                <w:szCs w:val="26"/>
                <w:lang w:val="fr-BE"/>
              </w:rPr>
              <w:t>10</w:t>
            </w:r>
            <w:r w:rsidRPr="006A0072">
              <w:rPr>
                <w:i/>
                <w:color w:val="000000"/>
                <w:sz w:val="26"/>
                <w:szCs w:val="26"/>
                <w:lang w:val="fr-BE"/>
              </w:rPr>
              <w:t xml:space="preserve"> </w:t>
            </w:r>
            <w:r w:rsidRPr="00F93A1A">
              <w:rPr>
                <w:i/>
                <w:color w:val="000000"/>
                <w:sz w:val="26"/>
                <w:szCs w:val="26"/>
                <w:lang w:val="vi-VN"/>
              </w:rPr>
              <w:t>năm 20</w:t>
            </w:r>
            <w:r w:rsidRPr="006A0072">
              <w:rPr>
                <w:i/>
                <w:color w:val="000000"/>
                <w:sz w:val="26"/>
                <w:szCs w:val="26"/>
                <w:lang w:val="fr-BE"/>
              </w:rPr>
              <w:t>2</w:t>
            </w:r>
            <w:r w:rsidR="002D75D2" w:rsidRPr="006A0072">
              <w:rPr>
                <w:i/>
                <w:color w:val="000000"/>
                <w:sz w:val="26"/>
                <w:szCs w:val="26"/>
                <w:lang w:val="fr-BE"/>
              </w:rPr>
              <w:t>4</w:t>
            </w:r>
          </w:p>
        </w:tc>
      </w:tr>
    </w:tbl>
    <w:p w14:paraId="07B2332F" w14:textId="77777777" w:rsidR="00B12ED0" w:rsidRPr="0090774D" w:rsidRDefault="00B12ED0" w:rsidP="00B12ED0">
      <w:pPr>
        <w:jc w:val="center"/>
        <w:rPr>
          <w:b/>
          <w:color w:val="000000"/>
          <w:szCs w:val="28"/>
          <w:lang w:val="fr-BE"/>
        </w:rPr>
      </w:pPr>
      <w:r w:rsidRPr="0090774D">
        <w:rPr>
          <w:b/>
          <w:color w:val="000000"/>
          <w:szCs w:val="28"/>
          <w:lang w:val="fr-BE"/>
        </w:rPr>
        <w:t>TỜ TRÌNH</w:t>
      </w:r>
    </w:p>
    <w:p w14:paraId="1059EF15" w14:textId="114B8009" w:rsidR="00714F7A" w:rsidRPr="00A8301B" w:rsidRDefault="007870F3" w:rsidP="00714F7A">
      <w:pPr>
        <w:jc w:val="center"/>
        <w:rPr>
          <w:rFonts w:ascii="Times New Roman Bold" w:hAnsi="Times New Roman Bold"/>
          <w:noProof/>
          <w:color w:val="000000"/>
          <w:spacing w:val="-4"/>
          <w:lang w:val="fr-BE"/>
        </w:rPr>
      </w:pPr>
      <w:r w:rsidRPr="007870F3">
        <w:rPr>
          <w:rFonts w:ascii="Times New Roman Bold" w:hAnsi="Times New Roman Bold"/>
          <w:b/>
          <w:color w:val="000000"/>
          <w:spacing w:val="-4"/>
          <w:szCs w:val="28"/>
          <w:lang w:val="fr-BE"/>
        </w:rPr>
        <w:t>Đề nghị ban hành</w:t>
      </w:r>
      <w:r w:rsidR="00B12ED0" w:rsidRPr="007870F3">
        <w:rPr>
          <w:rFonts w:ascii="Times New Roman Bold" w:hAnsi="Times New Roman Bold"/>
          <w:b/>
          <w:color w:val="000000"/>
          <w:spacing w:val="-4"/>
          <w:szCs w:val="28"/>
          <w:lang w:val="fr-BE"/>
        </w:rPr>
        <w:t xml:space="preserve"> </w:t>
      </w:r>
      <w:r w:rsidR="006A0072" w:rsidRPr="007870F3">
        <w:rPr>
          <w:rFonts w:ascii="Times New Roman Bold" w:hAnsi="Times New Roman Bold"/>
          <w:b/>
          <w:spacing w:val="-4"/>
          <w:szCs w:val="28"/>
          <w:lang w:val="nl-NL"/>
        </w:rPr>
        <w:t xml:space="preserve">Quyết định </w:t>
      </w:r>
      <w:r w:rsidR="006A0072" w:rsidRPr="007870F3">
        <w:rPr>
          <w:rFonts w:ascii="Times New Roman Bold" w:hAnsi="Times New Roman Bold"/>
          <w:b/>
          <w:spacing w:val="-4"/>
          <w:lang w:val="pt-BR"/>
        </w:rPr>
        <w:t xml:space="preserve">Ban hành Quy định </w:t>
      </w:r>
      <w:r w:rsidR="00714F7A" w:rsidRPr="00A8301B">
        <w:rPr>
          <w:rFonts w:ascii="Times New Roman Bold" w:hAnsi="Times New Roman Bold"/>
          <w:b/>
          <w:spacing w:val="-4"/>
          <w:szCs w:val="28"/>
          <w:lang w:val="fr-BE"/>
        </w:rPr>
        <w:t>về hoạt động vận tải đường bộ trong đô thị, tỷ lệ phương tiện vận chuyển hành khách công cộng có thiết bị hỗ trợ cho người khuyết tật trong đô thị trên địa bàn tỉnh Lạng Sơn</w:t>
      </w:r>
      <w:r w:rsidR="00714F7A" w:rsidRPr="00A8301B">
        <w:rPr>
          <w:rFonts w:ascii="Times New Roman Bold" w:hAnsi="Times New Roman Bold"/>
          <w:noProof/>
          <w:color w:val="000000"/>
          <w:spacing w:val="-4"/>
          <w:lang w:val="fr-BE"/>
        </w:rPr>
        <w:t xml:space="preserve"> </w:t>
      </w:r>
    </w:p>
    <w:p w14:paraId="543C4AE4" w14:textId="77F1BFD9" w:rsidR="00B12ED0" w:rsidRDefault="00852D09" w:rsidP="00714F7A">
      <w:pPr>
        <w:jc w:val="center"/>
        <w:rPr>
          <w:color w:val="000000"/>
          <w:lang w:val="vi-VN"/>
        </w:rPr>
      </w:pPr>
      <w:r>
        <w:rPr>
          <w:noProof/>
          <w:color w:val="000000"/>
        </w:rPr>
        <mc:AlternateContent>
          <mc:Choice Requires="wps">
            <w:drawing>
              <wp:anchor distT="4294967294" distB="4294967294" distL="114300" distR="114300" simplePos="0" relativeHeight="251658752" behindDoc="0" locked="0" layoutInCell="1" allowOverlap="1" wp14:anchorId="24A6A998" wp14:editId="03D3D2A1">
                <wp:simplePos x="0" y="0"/>
                <wp:positionH relativeFrom="column">
                  <wp:posOffset>2389505</wp:posOffset>
                </wp:positionH>
                <wp:positionV relativeFrom="paragraph">
                  <wp:posOffset>6350</wp:posOffset>
                </wp:positionV>
                <wp:extent cx="972185" cy="0"/>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7218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EEF51EA" id="Line 2" o:spid="_x0000_s1026" style="position:absolute;z-index:25165875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88.15pt,.5pt" to="264.7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"/>
            </w:pict>
          </mc:Fallback>
        </mc:AlternateContent>
      </w:r>
    </w:p>
    <w:p w14:paraId="2811FCEC" w14:textId="2DCA5AFF" w:rsidR="00B12ED0" w:rsidRPr="00AF4F9F" w:rsidRDefault="00F440AD" w:rsidP="008A5374">
      <w:pPr>
        <w:jc w:val="center"/>
        <w:rPr>
          <w:color w:val="000000"/>
          <w:lang w:val="vi-VN"/>
        </w:rPr>
      </w:pPr>
      <w:r w:rsidRPr="00AF4F9F">
        <w:rPr>
          <w:color w:val="000000"/>
          <w:lang w:val="vi-VN"/>
        </w:rPr>
        <w:t>Kính gửi: Ủy ban nhân dân tỉnh</w:t>
      </w:r>
      <w:r w:rsidR="00AF4F9F" w:rsidRPr="00AF4F9F">
        <w:rPr>
          <w:color w:val="000000"/>
          <w:lang w:val="vi-VN"/>
        </w:rPr>
        <w:t xml:space="preserve"> Lạng Sơn</w:t>
      </w:r>
      <w:r w:rsidR="005C3659" w:rsidRPr="00AF4F9F">
        <w:rPr>
          <w:color w:val="000000"/>
          <w:lang w:val="vi-VN"/>
        </w:rPr>
        <w:t>.</w:t>
      </w:r>
    </w:p>
    <w:p w14:paraId="5520B962" w14:textId="77777777" w:rsidR="00B12ED0" w:rsidRDefault="00B12ED0" w:rsidP="008A5374">
      <w:pPr>
        <w:jc w:val="center"/>
        <w:rPr>
          <w:color w:val="000000"/>
          <w:lang w:val="vi-VN"/>
        </w:rPr>
      </w:pPr>
    </w:p>
    <w:p w14:paraId="0A57B43F" w14:textId="14EBAD58" w:rsidR="00094D89" w:rsidRDefault="00714F7A" w:rsidP="00E835CB">
      <w:pPr>
        <w:shd w:val="clear" w:color="auto" w:fill="FFFFFF"/>
        <w:spacing w:before="120"/>
        <w:jc w:val="both"/>
        <w:rPr>
          <w:szCs w:val="28"/>
          <w:lang w:val="nl-NL"/>
        </w:rPr>
      </w:pPr>
      <w:r>
        <w:rPr>
          <w:szCs w:val="28"/>
          <w:lang w:val="nl-NL"/>
        </w:rPr>
        <w:tab/>
      </w:r>
      <w:r w:rsidR="00094D89" w:rsidRPr="00CB2467">
        <w:rPr>
          <w:spacing w:val="-2"/>
          <w:szCs w:val="28"/>
          <w:lang w:val="nl-NL"/>
        </w:rPr>
        <w:t>Thực hiện Quyết định số 1459/QĐ-UBND ngày 21/8/2024 của Chủ tịch UBND tỉnh về việc Ban hành danh mục Quyết định của Ủy ban nhân dân tỉnh Lạng Sơn quy định chi tiết các nội dung được Luật Đường bộ và Luật Trật tự an toàn giao thông đường bộ giao</w:t>
      </w:r>
      <w:r w:rsidR="00094D89" w:rsidRPr="00CB2467">
        <w:rPr>
          <w:iCs/>
          <w:szCs w:val="28"/>
          <w:lang w:val="nl-NL"/>
        </w:rPr>
        <w:t>;</w:t>
      </w:r>
      <w:r w:rsidR="00094D89" w:rsidRPr="00CB2467">
        <w:rPr>
          <w:spacing w:val="-2"/>
          <w:szCs w:val="28"/>
          <w:lang w:val="nl-NL"/>
        </w:rPr>
        <w:t xml:space="preserve"> Sở Giao thông vận tải đã tổ chức xây dựng</w:t>
      </w:r>
      <w:r w:rsidR="00094D89" w:rsidRPr="00CB2467">
        <w:rPr>
          <w:szCs w:val="28"/>
          <w:shd w:val="clear" w:color="auto" w:fill="FFFFFF"/>
          <w:lang w:val="nl-NL"/>
        </w:rPr>
        <w:t xml:space="preserve"> </w:t>
      </w:r>
      <w:r w:rsidR="001B2AE4">
        <w:rPr>
          <w:szCs w:val="28"/>
          <w:shd w:val="clear" w:color="auto" w:fill="FFFFFF"/>
          <w:lang w:val="nl-NL"/>
        </w:rPr>
        <w:t>quy định</w:t>
      </w:r>
      <w:r w:rsidR="00094D89" w:rsidRPr="00CB2467">
        <w:rPr>
          <w:szCs w:val="28"/>
          <w:lang w:val="nl-NL"/>
        </w:rPr>
        <w:t xml:space="preserve"> </w:t>
      </w:r>
      <w:r w:rsidR="00094D89" w:rsidRPr="00A8301B">
        <w:rPr>
          <w:szCs w:val="28"/>
          <w:lang w:val="nl-NL"/>
        </w:rPr>
        <w:t>về hoạt động vận tải đường bộ trong đô thị, tỷ lệ phương tiện vận chuyển hành khách công cộng có thiết bị hỗ trợ cho người khuyết tật trong đô thị và thời gian hoạt động của xe vệ sinh môi trường, xe ô tô chở vật liệu xây dựng, phế thải rời hoạt động trong đô thị trên địa bàn tỉnh Lạng Sơn.</w:t>
      </w:r>
    </w:p>
    <w:p w14:paraId="74D3F4A7" w14:textId="66C1A661" w:rsidR="00AF4F9F" w:rsidRPr="00A8301B" w:rsidRDefault="00094D89" w:rsidP="00E835CB">
      <w:pPr>
        <w:shd w:val="clear" w:color="auto" w:fill="FFFFFF"/>
        <w:spacing w:before="120"/>
        <w:jc w:val="both"/>
        <w:rPr>
          <w:szCs w:val="28"/>
          <w:lang w:val="nl-NL"/>
        </w:rPr>
      </w:pPr>
      <w:r>
        <w:rPr>
          <w:szCs w:val="28"/>
          <w:lang w:val="nl-NL"/>
        </w:rPr>
        <w:tab/>
      </w:r>
      <w:r w:rsidR="00AF4F9F" w:rsidRPr="00AF4F9F">
        <w:rPr>
          <w:szCs w:val="28"/>
          <w:lang w:val="nl-NL"/>
        </w:rPr>
        <w:t xml:space="preserve">Sở Giao thông vận tải (Sở GTVT) </w:t>
      </w:r>
      <w:r w:rsidR="007870F3">
        <w:rPr>
          <w:szCs w:val="28"/>
          <w:lang w:val="nl-NL"/>
        </w:rPr>
        <w:t>kính trình Uỷ ban nhân dân tỉnh b</w:t>
      </w:r>
      <w:r w:rsidR="00AF4F9F" w:rsidRPr="00AF4F9F">
        <w:rPr>
          <w:spacing w:val="2"/>
          <w:lang w:val="pt-BR"/>
        </w:rPr>
        <w:t xml:space="preserve">an hành </w:t>
      </w:r>
      <w:r w:rsidR="00714F7A" w:rsidRPr="00A8301B">
        <w:rPr>
          <w:szCs w:val="28"/>
          <w:lang w:val="nl-NL"/>
        </w:rPr>
        <w:t xml:space="preserve">Quy định </w:t>
      </w:r>
      <w:r w:rsidRPr="00A8301B">
        <w:rPr>
          <w:szCs w:val="28"/>
          <w:lang w:val="nl-NL"/>
        </w:rPr>
        <w:t>về hoạt động vận tải đường bộ trong đô thị, tỷ lệ phương tiện vận chuyển hành khách công cộng có thiết bị hỗ trợ cho người khuyết tật trong đô thị và thời gian hoạt động của xe vệ sinh môi trường, xe ô tô chở vật liệu xây dựng, phế thải rời hoạt động trong đô thị trên địa bàn tỉnh Lạng Sơn</w:t>
      </w:r>
      <w:r w:rsidR="00E835CB" w:rsidRPr="00A8301B">
        <w:rPr>
          <w:szCs w:val="28"/>
          <w:lang w:val="nl-NL"/>
        </w:rPr>
        <w:t xml:space="preserve"> </w:t>
      </w:r>
      <w:r w:rsidR="00AF4F9F" w:rsidRPr="00AF4F9F">
        <w:rPr>
          <w:szCs w:val="28"/>
          <w:lang w:val="nl-NL"/>
        </w:rPr>
        <w:t>với các nội dung sau:</w:t>
      </w:r>
    </w:p>
    <w:p w14:paraId="7178D543" w14:textId="77777777" w:rsidR="00AE308E" w:rsidRDefault="00AE308E" w:rsidP="00AE308E">
      <w:pPr>
        <w:shd w:val="clear" w:color="auto" w:fill="FFFFFF"/>
        <w:spacing w:line="288" w:lineRule="auto"/>
        <w:ind w:firstLine="720"/>
        <w:jc w:val="both"/>
        <w:rPr>
          <w:b/>
          <w:bCs/>
          <w:szCs w:val="28"/>
          <w:lang w:val="nl-NL"/>
        </w:rPr>
      </w:pPr>
      <w:r w:rsidRPr="00AE308E">
        <w:rPr>
          <w:b/>
          <w:bCs/>
          <w:szCs w:val="28"/>
          <w:lang w:val="nl-NL"/>
        </w:rPr>
        <w:t>I. SỰ CẦN THIẾT BAN HÀNH QUYẾT ĐỊNH</w:t>
      </w:r>
    </w:p>
    <w:p w14:paraId="164781A8" w14:textId="3E3D8215" w:rsidR="00AE308E" w:rsidRPr="00AE308E" w:rsidRDefault="00AE308E" w:rsidP="005D2591">
      <w:pPr>
        <w:shd w:val="clear" w:color="auto" w:fill="FFFFFF"/>
        <w:spacing w:before="120" w:after="120"/>
        <w:ind w:firstLine="720"/>
        <w:jc w:val="both"/>
        <w:rPr>
          <w:b/>
          <w:bCs/>
          <w:szCs w:val="28"/>
          <w:lang w:val="nl-NL"/>
        </w:rPr>
      </w:pPr>
      <w:r w:rsidRPr="00AE308E">
        <w:rPr>
          <w:b/>
          <w:szCs w:val="28"/>
          <w:lang w:val="nl-NL"/>
        </w:rPr>
        <w:t xml:space="preserve">1. Cơ sở </w:t>
      </w:r>
      <w:r w:rsidR="00A8301B">
        <w:rPr>
          <w:b/>
          <w:szCs w:val="28"/>
          <w:lang w:val="nl-NL"/>
        </w:rPr>
        <w:t xml:space="preserve">chính trị, </w:t>
      </w:r>
      <w:r w:rsidRPr="00AE308E">
        <w:rPr>
          <w:b/>
          <w:szCs w:val="28"/>
          <w:lang w:val="nl-NL"/>
        </w:rPr>
        <w:t>pháp lý</w:t>
      </w:r>
    </w:p>
    <w:p w14:paraId="2C9A9807" w14:textId="77777777" w:rsidR="00094D89" w:rsidRPr="0090774D" w:rsidRDefault="00094D89" w:rsidP="00094D89">
      <w:pPr>
        <w:spacing w:before="120"/>
        <w:ind w:firstLine="720"/>
        <w:jc w:val="both"/>
        <w:rPr>
          <w:lang w:val="vi-VN"/>
        </w:rPr>
      </w:pPr>
      <w:r w:rsidRPr="00AF4F9F">
        <w:rPr>
          <w:lang w:val="vi-VN"/>
        </w:rPr>
        <w:t xml:space="preserve">Căn cứ Luật Ban hành văn bản quy phạm pháp luật ngày 22 tháng 6 năm 2015; Luật Sửa đổi, bổ sung một số điều của Luật Ban hành văn bản quy phạm pháp luật ngày 18 tháng 6 năm 2020; </w:t>
      </w:r>
    </w:p>
    <w:p w14:paraId="12727077" w14:textId="77777777" w:rsidR="00094D89" w:rsidRPr="00CB2467" w:rsidRDefault="00094D89" w:rsidP="00094D89">
      <w:pPr>
        <w:spacing w:before="80"/>
        <w:ind w:firstLine="702"/>
        <w:jc w:val="both"/>
        <w:rPr>
          <w:spacing w:val="-4"/>
          <w:szCs w:val="28"/>
          <w:lang w:val="nl-NL"/>
        </w:rPr>
      </w:pPr>
      <w:r w:rsidRPr="00CB2467">
        <w:rPr>
          <w:spacing w:val="-4"/>
          <w:szCs w:val="28"/>
          <w:lang w:val="nl-NL"/>
        </w:rPr>
        <w:t>Căn cứ Luật Đường bộ ngày 27 tháng 6 n</w:t>
      </w:r>
      <w:r w:rsidRPr="00CB2467">
        <w:rPr>
          <w:rFonts w:hint="eastAsia"/>
          <w:spacing w:val="-4"/>
          <w:szCs w:val="28"/>
          <w:lang w:val="nl-NL"/>
        </w:rPr>
        <w:t>ă</w:t>
      </w:r>
      <w:r w:rsidRPr="00CB2467">
        <w:rPr>
          <w:spacing w:val="-4"/>
          <w:szCs w:val="28"/>
          <w:lang w:val="nl-NL"/>
        </w:rPr>
        <w:t>m 2024;</w:t>
      </w:r>
    </w:p>
    <w:p w14:paraId="4B51346F" w14:textId="77777777" w:rsidR="00094D89" w:rsidRPr="00CB2467" w:rsidRDefault="00094D89" w:rsidP="00094D89">
      <w:pPr>
        <w:spacing w:before="80"/>
        <w:ind w:firstLine="702"/>
        <w:jc w:val="both"/>
        <w:rPr>
          <w:spacing w:val="-4"/>
          <w:szCs w:val="28"/>
          <w:lang w:val="nl-NL"/>
        </w:rPr>
      </w:pPr>
      <w:r w:rsidRPr="00CB2467">
        <w:rPr>
          <w:spacing w:val="-4"/>
          <w:szCs w:val="28"/>
          <w:lang w:val="nl-NL"/>
        </w:rPr>
        <w:t>Căn cứ Luật Trật tự, an toàn giao thông đường bộ ngày 27 tháng 6 n</w:t>
      </w:r>
      <w:r w:rsidRPr="00CB2467">
        <w:rPr>
          <w:rFonts w:hint="eastAsia"/>
          <w:spacing w:val="-4"/>
          <w:szCs w:val="28"/>
          <w:lang w:val="nl-NL"/>
        </w:rPr>
        <w:t>ă</w:t>
      </w:r>
      <w:r w:rsidRPr="00CB2467">
        <w:rPr>
          <w:spacing w:val="-4"/>
          <w:szCs w:val="28"/>
          <w:lang w:val="nl-NL"/>
        </w:rPr>
        <w:t>m 2024;</w:t>
      </w:r>
    </w:p>
    <w:p w14:paraId="30A09F83" w14:textId="77777777" w:rsidR="00DA4BAC" w:rsidRPr="00A8301B" w:rsidRDefault="00AE308E" w:rsidP="00DA4BAC">
      <w:pPr>
        <w:tabs>
          <w:tab w:val="left" w:pos="709"/>
        </w:tabs>
        <w:spacing w:before="120" w:after="120"/>
        <w:ind w:firstLine="709"/>
        <w:jc w:val="both"/>
        <w:rPr>
          <w:b/>
          <w:bCs/>
          <w:szCs w:val="28"/>
          <w:shd w:val="clear" w:color="auto" w:fill="FFFFFF"/>
          <w:lang w:val="nl-NL"/>
        </w:rPr>
      </w:pPr>
      <w:r w:rsidRPr="00A8301B">
        <w:rPr>
          <w:b/>
          <w:bCs/>
          <w:lang w:val="nl-NL"/>
        </w:rPr>
        <w:t>2. Cơ Sở thực tiễn</w:t>
      </w:r>
    </w:p>
    <w:p w14:paraId="40977970" w14:textId="7D947313" w:rsidR="00094D89" w:rsidRPr="00CB2467" w:rsidRDefault="00094D89" w:rsidP="00094D89">
      <w:pPr>
        <w:spacing w:before="60"/>
        <w:ind w:firstLine="702"/>
        <w:jc w:val="both"/>
        <w:rPr>
          <w:szCs w:val="28"/>
          <w:lang w:val="nl-NL"/>
        </w:rPr>
      </w:pPr>
      <w:r w:rsidRPr="00CB2467">
        <w:rPr>
          <w:szCs w:val="28"/>
          <w:lang w:val="nl-NL"/>
        </w:rPr>
        <w:t xml:space="preserve">Luật </w:t>
      </w:r>
      <w:r w:rsidRPr="00CB2467">
        <w:rPr>
          <w:spacing w:val="-4"/>
          <w:szCs w:val="28"/>
          <w:lang w:val="nl-NL"/>
        </w:rPr>
        <w:t>Đường bộ</w:t>
      </w:r>
      <w:r w:rsidRPr="00CB2467">
        <w:rPr>
          <w:szCs w:val="28"/>
          <w:lang w:val="nl-NL"/>
        </w:rPr>
        <w:t xml:space="preserve"> và </w:t>
      </w:r>
      <w:r w:rsidRPr="00CB2467">
        <w:rPr>
          <w:spacing w:val="-4"/>
          <w:szCs w:val="28"/>
          <w:lang w:val="nl-NL"/>
        </w:rPr>
        <w:t>Luật Trật tự, an toàn giao thông đường bộ</w:t>
      </w:r>
      <w:r w:rsidRPr="00CB2467">
        <w:rPr>
          <w:szCs w:val="28"/>
          <w:lang w:val="nl-NL"/>
        </w:rPr>
        <w:t xml:space="preserve"> đã được ban hành và có hiệu lực thi hành toàn bộ từ ngày 01/01/2025. Hiện tại chưa có Nghị định, Thông tư hướng dẫn cụ thể, tuy nhiên để đảm bảo thời gian xây dựng dự thảo Quy định của UBND tỉnh theo quy định tại Khoản 2 Điều 11 Luật Ban hành </w:t>
      </w:r>
      <w:r w:rsidRPr="00CB2467">
        <w:rPr>
          <w:szCs w:val="28"/>
          <w:lang w:val="nl-NL"/>
        </w:rPr>
        <w:lastRenderedPageBreak/>
        <w:t>văn bản quy phạm pháp luật năm 2015</w:t>
      </w:r>
      <w:r w:rsidRPr="00CB2467">
        <w:rPr>
          <w:rStyle w:val="FootnoteReference"/>
          <w:szCs w:val="28"/>
          <w:lang w:val="it-IT"/>
        </w:rPr>
        <w:footnoteReference w:id="1"/>
      </w:r>
      <w:r w:rsidRPr="00CB2467">
        <w:rPr>
          <w:szCs w:val="28"/>
          <w:lang w:val="nl-NL"/>
        </w:rPr>
        <w:t xml:space="preserve">, cần triển khai xây dựng Quy định </w:t>
      </w:r>
      <w:r w:rsidRPr="00A8301B">
        <w:rPr>
          <w:szCs w:val="28"/>
          <w:lang w:val="nl-NL"/>
        </w:rPr>
        <w:t>quy định về hoạt động vận tải đường bộ trong đô thị, tỷ lệ phương tiện vận chuyển hành khách công cộng có thiết bị hỗ trợ cho người khuyết tật trong đô thị và thời gian hoạt động của xe vệ sinh môi trường, xe ô tô chở vật liệu xây dựng, phế thải rời hoạt động trong đô thị trên địa bàn tỉnh Lạng Sơn</w:t>
      </w:r>
      <w:r w:rsidRPr="00CB2467">
        <w:rPr>
          <w:szCs w:val="28"/>
          <w:lang w:val="nl-NL"/>
        </w:rPr>
        <w:t xml:space="preserve"> theo yêu cầu tại Khoản </w:t>
      </w:r>
      <w:r>
        <w:rPr>
          <w:szCs w:val="28"/>
          <w:lang w:val="nl-NL"/>
        </w:rPr>
        <w:t>4, 5</w:t>
      </w:r>
      <w:r w:rsidRPr="00CB2467">
        <w:rPr>
          <w:szCs w:val="28"/>
          <w:lang w:val="nl-NL"/>
        </w:rPr>
        <w:t xml:space="preserve"> Điều </w:t>
      </w:r>
      <w:r>
        <w:rPr>
          <w:szCs w:val="28"/>
          <w:lang w:val="nl-NL"/>
        </w:rPr>
        <w:t>44</w:t>
      </w:r>
      <w:r w:rsidRPr="00CB2467">
        <w:rPr>
          <w:szCs w:val="28"/>
          <w:lang w:val="nl-NL"/>
        </w:rPr>
        <w:t xml:space="preserve"> của Luật </w:t>
      </w:r>
      <w:r>
        <w:rPr>
          <w:szCs w:val="28"/>
          <w:lang w:val="nl-NL"/>
        </w:rPr>
        <w:t>Trật tự an toàn giao thông đường bộ</w:t>
      </w:r>
      <w:r w:rsidRPr="00CB2467">
        <w:rPr>
          <w:szCs w:val="28"/>
          <w:lang w:val="nl-NL"/>
        </w:rPr>
        <w:t>, đảm bảo thực hiện phân cấp quản lý tại địa phương theo quy định của Pháp luật.</w:t>
      </w:r>
    </w:p>
    <w:p w14:paraId="14F05711" w14:textId="3B4F6B18" w:rsidR="001B2AE4" w:rsidRPr="001B2AE4" w:rsidRDefault="00094D89" w:rsidP="001B2AE4">
      <w:pPr>
        <w:tabs>
          <w:tab w:val="left" w:pos="709"/>
        </w:tabs>
        <w:spacing w:before="120" w:after="120"/>
        <w:ind w:firstLine="709"/>
        <w:jc w:val="both"/>
        <w:rPr>
          <w:b/>
          <w:bCs/>
          <w:szCs w:val="28"/>
          <w:shd w:val="clear" w:color="auto" w:fill="FFFFFF"/>
          <w:lang w:val="nl-NL"/>
        </w:rPr>
      </w:pPr>
      <w:r w:rsidRPr="001B2AE4">
        <w:rPr>
          <w:b/>
          <w:bCs/>
          <w:szCs w:val="28"/>
          <w:shd w:val="clear" w:color="auto" w:fill="FFFFFF"/>
          <w:lang w:val="nl-NL"/>
        </w:rPr>
        <w:t>Hiện nay,</w:t>
      </w:r>
      <w:r w:rsidR="001B2AE4" w:rsidRPr="001B2AE4">
        <w:rPr>
          <w:lang w:val="vi-VN"/>
        </w:rPr>
        <w:t xml:space="preserve"> </w:t>
      </w:r>
      <w:r w:rsidR="001B2AE4" w:rsidRPr="00353831">
        <w:rPr>
          <w:lang w:val="vi-VN"/>
        </w:rPr>
        <w:t>Sở Giao thông vận tải</w:t>
      </w:r>
      <w:r w:rsidR="001B2AE4" w:rsidRPr="00A8301B">
        <w:rPr>
          <w:lang w:val="nl-NL"/>
        </w:rPr>
        <w:t xml:space="preserve"> tỉnh Lạng Sơn</w:t>
      </w:r>
      <w:r w:rsidR="001B2AE4" w:rsidRPr="00353831">
        <w:rPr>
          <w:lang w:val="vi-VN"/>
        </w:rPr>
        <w:t xml:space="preserve"> </w:t>
      </w:r>
      <w:r w:rsidR="001B2AE4" w:rsidRPr="00A8301B">
        <w:rPr>
          <w:lang w:val="nl-NL"/>
        </w:rPr>
        <w:t>đang quản lý 215</w:t>
      </w:r>
      <w:r w:rsidR="001B2AE4" w:rsidRPr="00353831">
        <w:rPr>
          <w:lang w:val="vi-VN"/>
        </w:rPr>
        <w:t xml:space="preserve"> đơn vị, Hộ kinh doanh vận tải bằng xe ô tô</w:t>
      </w:r>
      <w:r w:rsidR="001B2AE4" w:rsidRPr="00A8301B">
        <w:rPr>
          <w:lang w:val="nl-NL"/>
        </w:rPr>
        <w:t xml:space="preserve"> với tổng số phương tiện là 2053, trong đó có 08 đơn vị kinh doanh vận tải tuyến cố định, 13 đơn vị kinh doanh vận tải taxi, 21 đơn vị kinh doanh vận tải hợp đồng, 290 đơn vị kinh doanh vận tải bằng xe contaner, hàng hóa thông thường và 01 đơn vị kinh doanh vận tải xe buýt chạy </w:t>
      </w:r>
      <w:r w:rsidR="001B2AE4" w:rsidRPr="00A8301B">
        <w:rPr>
          <w:szCs w:val="28"/>
          <w:lang w:val="nl-NL"/>
        </w:rPr>
        <w:t xml:space="preserve">02 tuyến xe buýt nội tỉnh có trợ giá: Mai Pha - Na Sầm và Bến xe Phía Bắc - Na Dương theo </w:t>
      </w:r>
      <w:r w:rsidR="001B2AE4" w:rsidRPr="00A8301B">
        <w:rPr>
          <w:spacing w:val="-2"/>
          <w:szCs w:val="28"/>
          <w:lang w:val="nl-NL"/>
        </w:rPr>
        <w:t>Quyết định số 55/QĐ-UBND ngày 16/01/2023 của Ủy ban nhân dân tỉnh Lạng Sơn về việc Quy định giá vé xe buýt 02 tuyến: Mai Pha - Na Sầm, Bến xe phía Bắc - Na Dương có trợ giá của Công ty Cổ phần Non Nước</w:t>
      </w:r>
      <w:r w:rsidR="001B2AE4" w:rsidRPr="00A8301B">
        <w:rPr>
          <w:lang w:val="nl-NL"/>
        </w:rPr>
        <w:t xml:space="preserve"> và </w:t>
      </w:r>
      <w:r w:rsidR="001B2AE4" w:rsidRPr="00A8301B">
        <w:rPr>
          <w:spacing w:val="-2"/>
          <w:szCs w:val="28"/>
          <w:lang w:val="nl-NL"/>
        </w:rPr>
        <w:t xml:space="preserve">04 đơn vị đang thực hiện thí điểm chạy xe điện bốn bánh bằng động cơ trong khu vực hạn chế thực hiện theo đúng quy định của pháp luật; trong đó có </w:t>
      </w:r>
    </w:p>
    <w:p w14:paraId="06B36457" w14:textId="1CE85C95" w:rsidR="00AE308E" w:rsidRPr="001B2AE4" w:rsidRDefault="001B2AE4" w:rsidP="001B2AE4">
      <w:pPr>
        <w:shd w:val="clear" w:color="auto" w:fill="FFFFFF"/>
        <w:spacing w:before="120"/>
        <w:jc w:val="both"/>
        <w:rPr>
          <w:szCs w:val="28"/>
          <w:lang w:val="nl-NL"/>
        </w:rPr>
      </w:pPr>
      <w:r>
        <w:rPr>
          <w:spacing w:val="-2"/>
          <w:szCs w:val="28"/>
          <w:lang w:val="nl-NL"/>
        </w:rPr>
        <w:tab/>
      </w:r>
      <w:r w:rsidRPr="00CB2467">
        <w:rPr>
          <w:spacing w:val="-2"/>
          <w:szCs w:val="28"/>
          <w:lang w:val="nl-NL"/>
        </w:rPr>
        <w:t>Để kịp thời triển khai các quy định của Luật Đường bộ và Luật Trật tự, an toàn giao thông đường bộ</w:t>
      </w:r>
      <w:r w:rsidRPr="00CB2467">
        <w:rPr>
          <w:spacing w:val="-2"/>
          <w:lang w:val="nl-NL"/>
        </w:rPr>
        <w:t>, trên cơ sở các văn bản quy phạm pháp luật khác có liên quan và phù hợp với điều kiện, tình hình thực tế trên địa bàn tỉnh Lạng Sơn</w:t>
      </w:r>
      <w:r>
        <w:rPr>
          <w:spacing w:val="-2"/>
          <w:lang w:val="nl-NL"/>
        </w:rPr>
        <w:t xml:space="preserve">. </w:t>
      </w:r>
      <w:r w:rsidR="00353831" w:rsidRPr="00A8301B">
        <w:rPr>
          <w:spacing w:val="-2"/>
          <w:szCs w:val="28"/>
          <w:lang w:val="nl-NL"/>
        </w:rPr>
        <w:t xml:space="preserve">Do </w:t>
      </w:r>
      <w:r w:rsidR="00AE308E" w:rsidRPr="00353831">
        <w:rPr>
          <w:szCs w:val="28"/>
          <w:lang w:val="pt-BR"/>
        </w:rPr>
        <w:t xml:space="preserve">vậy, việc ban hành Quyết định </w:t>
      </w:r>
      <w:r>
        <w:rPr>
          <w:szCs w:val="28"/>
          <w:shd w:val="clear" w:color="auto" w:fill="FFFFFF"/>
          <w:lang w:val="nl-NL"/>
        </w:rPr>
        <w:t>quy định</w:t>
      </w:r>
      <w:r w:rsidRPr="00CB2467">
        <w:rPr>
          <w:szCs w:val="28"/>
          <w:lang w:val="nl-NL"/>
        </w:rPr>
        <w:t xml:space="preserve"> </w:t>
      </w:r>
      <w:r w:rsidRPr="00A8301B">
        <w:rPr>
          <w:szCs w:val="28"/>
          <w:lang w:val="nl-NL"/>
        </w:rPr>
        <w:t xml:space="preserve">về hoạt động vận tải đường bộ trong đô thị, tỷ lệ phương tiện vận chuyển hành khách công cộng có thiết bị hỗ trợ cho người khuyết tật trong đô thị và thời gian hoạt động của xe vệ sinh môi trường, xe ô tô chở vật liệu xây dựng, phế thải rời hoạt động trong đô thị trên địa bàn tỉnh Lạng Sơn </w:t>
      </w:r>
      <w:r w:rsidR="00AE308E" w:rsidRPr="00353831">
        <w:rPr>
          <w:szCs w:val="28"/>
          <w:shd w:val="clear" w:color="auto" w:fill="FFFFFF"/>
          <w:lang w:val="pt-BR"/>
        </w:rPr>
        <w:t xml:space="preserve">là cần thiết để </w:t>
      </w:r>
      <w:r>
        <w:rPr>
          <w:szCs w:val="28"/>
          <w:shd w:val="clear" w:color="auto" w:fill="FFFFFF"/>
          <w:lang w:val="pt-BR"/>
        </w:rPr>
        <w:t>phù hợp với quy định của pháp luật hiện hành.</w:t>
      </w:r>
    </w:p>
    <w:p w14:paraId="2B1D0D7C" w14:textId="77777777" w:rsidR="00AE308E" w:rsidRPr="00D63E14" w:rsidRDefault="00AE308E" w:rsidP="005D2591">
      <w:pPr>
        <w:shd w:val="clear" w:color="auto" w:fill="FFFFFF"/>
        <w:spacing w:before="120" w:after="120"/>
        <w:ind w:firstLine="720"/>
        <w:jc w:val="both"/>
        <w:rPr>
          <w:b/>
          <w:bCs/>
          <w:szCs w:val="28"/>
          <w:lang w:val="pt-BR"/>
        </w:rPr>
      </w:pPr>
      <w:r w:rsidRPr="00D63E14">
        <w:rPr>
          <w:b/>
          <w:bCs/>
          <w:szCs w:val="28"/>
          <w:lang w:val="pt-BR"/>
        </w:rPr>
        <w:t>II. MỤC ĐÍCH, QUAN ĐIỂM XÂY DỰNG QUYẾT ĐỊNH</w:t>
      </w:r>
    </w:p>
    <w:p w14:paraId="149B2A83" w14:textId="77777777" w:rsidR="00AE308E" w:rsidRPr="00D63E14" w:rsidRDefault="00AE308E" w:rsidP="005D2591">
      <w:pPr>
        <w:shd w:val="clear" w:color="auto" w:fill="FFFFFF"/>
        <w:spacing w:before="120" w:after="120"/>
        <w:ind w:firstLine="720"/>
        <w:jc w:val="both"/>
        <w:rPr>
          <w:b/>
          <w:bCs/>
          <w:szCs w:val="28"/>
          <w:lang w:val="pt-BR"/>
        </w:rPr>
      </w:pPr>
      <w:r w:rsidRPr="00D63E14">
        <w:rPr>
          <w:b/>
          <w:bCs/>
          <w:szCs w:val="28"/>
          <w:lang w:val="pt-BR"/>
        </w:rPr>
        <w:t>1. Mục đích</w:t>
      </w:r>
    </w:p>
    <w:p w14:paraId="1FBA9C9D" w14:textId="77777777" w:rsidR="00AE308E" w:rsidRPr="00D63E14" w:rsidRDefault="00AE308E" w:rsidP="005D2591">
      <w:pPr>
        <w:tabs>
          <w:tab w:val="left" w:pos="840"/>
        </w:tabs>
        <w:spacing w:before="120" w:after="120"/>
        <w:ind w:firstLine="680"/>
        <w:jc w:val="both"/>
        <w:rPr>
          <w:spacing w:val="-4"/>
          <w:szCs w:val="28"/>
          <w:lang w:val="pt-BR"/>
        </w:rPr>
      </w:pPr>
      <w:r w:rsidRPr="00D63E14">
        <w:rPr>
          <w:spacing w:val="-4"/>
          <w:szCs w:val="28"/>
          <w:lang w:val="pt-BR"/>
        </w:rPr>
        <w:t xml:space="preserve">- </w:t>
      </w:r>
      <w:r w:rsidRPr="00D63E14">
        <w:rPr>
          <w:spacing w:val="-4"/>
          <w:szCs w:val="28"/>
          <w:lang w:val="vi-VN"/>
        </w:rPr>
        <w:t>V</w:t>
      </w:r>
      <w:r w:rsidRPr="00D63E14">
        <w:rPr>
          <w:spacing w:val="-4"/>
          <w:szCs w:val="28"/>
          <w:lang w:val="pt-BR"/>
        </w:rPr>
        <w:t>iệc</w:t>
      </w:r>
      <w:r w:rsidRPr="00D63E14">
        <w:rPr>
          <w:spacing w:val="-4"/>
          <w:szCs w:val="28"/>
          <w:lang w:val="vi-VN"/>
        </w:rPr>
        <w:t xml:space="preserve"> xây dựng </w:t>
      </w:r>
      <w:r w:rsidRPr="00D63E14">
        <w:rPr>
          <w:spacing w:val="-4"/>
          <w:szCs w:val="28"/>
          <w:lang w:val="pt-BR"/>
        </w:rPr>
        <w:t>Quyết định</w:t>
      </w:r>
      <w:r w:rsidRPr="00D63E14">
        <w:rPr>
          <w:spacing w:val="-4"/>
          <w:szCs w:val="28"/>
          <w:lang w:val="vi-VN"/>
        </w:rPr>
        <w:t xml:space="preserve"> nhằm mục đích tiếp tục hoàn thiện quy định của pháp luật, tạo hành lang pháp lý đầy đủ</w:t>
      </w:r>
      <w:r w:rsidRPr="00D63E14">
        <w:rPr>
          <w:spacing w:val="-4"/>
          <w:szCs w:val="28"/>
          <w:lang w:val="pt-BR"/>
        </w:rPr>
        <w:t>, phù hợp đồng bộ với các quy định của pháp luật;</w:t>
      </w:r>
    </w:p>
    <w:p w14:paraId="6BE65221" w14:textId="77777777" w:rsidR="00AE308E" w:rsidRPr="00D63E14" w:rsidRDefault="00AE308E" w:rsidP="005D2591">
      <w:pPr>
        <w:tabs>
          <w:tab w:val="left" w:pos="840"/>
        </w:tabs>
        <w:spacing w:before="120" w:after="120"/>
        <w:ind w:firstLine="680"/>
        <w:jc w:val="both"/>
        <w:rPr>
          <w:bCs/>
          <w:szCs w:val="28"/>
          <w:lang w:val="pt-BR"/>
        </w:rPr>
      </w:pPr>
      <w:r w:rsidRPr="00D63E14">
        <w:rPr>
          <w:szCs w:val="28"/>
          <w:lang w:val="pt-BR"/>
        </w:rPr>
        <w:t>- Thực hiện đúng chủ trương, đường lối của Đảng, Nhà nước trong việc tháo gỡ khó khăn, loại bỏ các quy định không phù hợp gây khó khăn cho doanh nghiệp, người dân</w:t>
      </w:r>
      <w:r w:rsidRPr="00D63E14">
        <w:rPr>
          <w:bCs/>
          <w:szCs w:val="28"/>
          <w:lang w:val="pt-BR"/>
        </w:rPr>
        <w:t>.</w:t>
      </w:r>
    </w:p>
    <w:p w14:paraId="573EA5C8" w14:textId="77777777" w:rsidR="00D63E14" w:rsidRPr="00D63E14" w:rsidRDefault="00D63E14" w:rsidP="00D63E14">
      <w:pPr>
        <w:tabs>
          <w:tab w:val="left" w:pos="840"/>
        </w:tabs>
        <w:spacing w:before="120" w:after="120"/>
        <w:ind w:firstLine="680"/>
        <w:jc w:val="both"/>
        <w:rPr>
          <w:szCs w:val="28"/>
          <w:lang w:val="pt-BR"/>
        </w:rPr>
      </w:pPr>
      <w:r w:rsidRPr="00D63E14">
        <w:rPr>
          <w:szCs w:val="28"/>
          <w:lang w:val="pt-BR"/>
        </w:rPr>
        <w:t xml:space="preserve">- Tạo thuận lợi cho hoạt </w:t>
      </w:r>
      <w:r w:rsidRPr="00D63E14">
        <w:rPr>
          <w:szCs w:val="28"/>
          <w:shd w:val="clear" w:color="auto" w:fill="FFFFFF"/>
          <w:lang w:val="pt-BR"/>
        </w:rPr>
        <w:t xml:space="preserve">động </w:t>
      </w:r>
      <w:r w:rsidRPr="00D63E14">
        <w:rPr>
          <w:szCs w:val="28"/>
          <w:lang w:val="pt-BR"/>
        </w:rPr>
        <w:t>vận tải đường bộ đô thị đồng thời phát triển hoạt động vận chuyển hành khách công cộng có thiết bị hỗ trợ cho người khuyết tật trong đô thị trên địa bàn tỉnh Lạng Sơn.</w:t>
      </w:r>
    </w:p>
    <w:p w14:paraId="078FBC09" w14:textId="74916FD8" w:rsidR="00AE308E" w:rsidRPr="00D63E14" w:rsidRDefault="00AE308E" w:rsidP="005D2591">
      <w:pPr>
        <w:shd w:val="clear" w:color="auto" w:fill="FFFFFF"/>
        <w:spacing w:before="120" w:after="120"/>
        <w:ind w:firstLine="720"/>
        <w:jc w:val="both"/>
        <w:rPr>
          <w:b/>
          <w:bCs/>
          <w:szCs w:val="28"/>
          <w:lang w:val="pt-BR"/>
        </w:rPr>
      </w:pPr>
      <w:r w:rsidRPr="00D63E14">
        <w:rPr>
          <w:b/>
          <w:bCs/>
          <w:szCs w:val="28"/>
          <w:lang w:val="pt-BR"/>
        </w:rPr>
        <w:t>2. Quan điểm</w:t>
      </w:r>
      <w:r w:rsidR="00A8301B">
        <w:rPr>
          <w:b/>
          <w:bCs/>
          <w:szCs w:val="28"/>
          <w:lang w:val="pt-BR"/>
        </w:rPr>
        <w:t xml:space="preserve"> xây dựng Quyết định</w:t>
      </w:r>
    </w:p>
    <w:p w14:paraId="71064D91" w14:textId="77777777" w:rsidR="005D2591" w:rsidRPr="00D63E14" w:rsidRDefault="00AE308E" w:rsidP="005D2591">
      <w:pPr>
        <w:spacing w:before="120" w:after="120"/>
        <w:ind w:firstLine="720"/>
        <w:jc w:val="both"/>
        <w:rPr>
          <w:noProof/>
          <w:szCs w:val="28"/>
          <w:lang w:val="pt-BR"/>
        </w:rPr>
      </w:pPr>
      <w:r w:rsidRPr="00D63E14">
        <w:rPr>
          <w:noProof/>
          <w:szCs w:val="28"/>
          <w:lang w:val="vi-VN"/>
        </w:rPr>
        <w:lastRenderedPageBreak/>
        <w:t>Việc xây dựng Quyết định bảo đảm trình tự, thủ tục được quy định tại Luật ban hành văn bản quy phạm pháp luật</w:t>
      </w:r>
      <w:r w:rsidRPr="00D63E14">
        <w:rPr>
          <w:noProof/>
          <w:szCs w:val="28"/>
          <w:lang w:val="pt-BR"/>
        </w:rPr>
        <w:t xml:space="preserve"> năm 2015; Luật </w:t>
      </w:r>
      <w:bookmarkStart w:id="0" w:name="loai_1_name"/>
      <w:r w:rsidRPr="00D63E14">
        <w:rPr>
          <w:noProof/>
          <w:szCs w:val="28"/>
          <w:lang w:val="pt-BR"/>
        </w:rPr>
        <w:t>Sửa đổi, bổ sung một số điều của Luật Ban hành văn bản quy phạm pháp luật năm 2020</w:t>
      </w:r>
      <w:bookmarkEnd w:id="0"/>
      <w:r w:rsidRPr="00D63E14">
        <w:rPr>
          <w:noProof/>
          <w:szCs w:val="28"/>
          <w:lang w:val="vi-VN"/>
        </w:rPr>
        <w:t xml:space="preserve">; </w:t>
      </w:r>
      <w:r w:rsidRPr="00D63E14">
        <w:rPr>
          <w:szCs w:val="28"/>
          <w:lang w:val="pt-BR"/>
        </w:rPr>
        <w:t xml:space="preserve">Nghị định </w:t>
      </w:r>
      <w:r w:rsidRPr="00D63E14">
        <w:rPr>
          <w:szCs w:val="28"/>
          <w:shd w:val="clear" w:color="auto" w:fill="FFFFFF"/>
          <w:lang w:val="pt-BR"/>
        </w:rPr>
        <w:t xml:space="preserve">số 34/2016/NĐ-CP </w:t>
      </w:r>
      <w:r w:rsidRPr="00D63E14">
        <w:rPr>
          <w:szCs w:val="28"/>
          <w:lang w:val="pt-BR"/>
        </w:rPr>
        <w:t xml:space="preserve">và Nghị định số 154/2020/NĐ-CP ngày 31 tháng 12 năm 2020 của Chính phủ sửa đổi, bổ sung một số điều của Nghị định </w:t>
      </w:r>
      <w:r w:rsidRPr="00D63E14">
        <w:rPr>
          <w:szCs w:val="28"/>
          <w:shd w:val="clear" w:color="auto" w:fill="FFFFFF"/>
          <w:lang w:val="pt-BR"/>
        </w:rPr>
        <w:t>số 34/2016/NĐ-CP</w:t>
      </w:r>
      <w:r w:rsidRPr="00D63E14">
        <w:rPr>
          <w:noProof/>
          <w:szCs w:val="28"/>
          <w:lang w:val="pt-BR"/>
        </w:rPr>
        <w:t xml:space="preserve"> và các văn bản quy phạm pháp luật khác có liên quan;</w:t>
      </w:r>
      <w:r w:rsidRPr="00D63E14">
        <w:rPr>
          <w:noProof/>
          <w:szCs w:val="28"/>
          <w:lang w:val="vi-VN"/>
        </w:rPr>
        <w:t xml:space="preserve"> </w:t>
      </w:r>
    </w:p>
    <w:p w14:paraId="4F4EAA76" w14:textId="77777777" w:rsidR="005D2591" w:rsidRPr="00D63E14" w:rsidRDefault="005D2591" w:rsidP="005D2591">
      <w:pPr>
        <w:spacing w:before="120" w:after="120"/>
        <w:ind w:firstLine="720"/>
        <w:jc w:val="both"/>
        <w:rPr>
          <w:lang w:val="pt-BR"/>
        </w:rPr>
      </w:pPr>
      <w:r w:rsidRPr="00D63E14">
        <w:rPr>
          <w:noProof/>
          <w:szCs w:val="28"/>
          <w:lang w:val="pt-BR"/>
        </w:rPr>
        <w:t xml:space="preserve">Đảm bảo theo </w:t>
      </w:r>
      <w:r w:rsidRPr="00D63E14">
        <w:rPr>
          <w:lang w:val="vi-VN"/>
        </w:rPr>
        <w:t>Hướng dẫn số 15/HD-UBND ngày 20/4/2021 của Ủy ban nhân dân tỉnh về công tác xây dựng dự thảo văn bản quy phạm pháp luật của Hội đồng nhân dân, Ủy ban nhân dân tỉnh Lạng Sơn</w:t>
      </w:r>
      <w:r w:rsidRPr="00D63E14">
        <w:rPr>
          <w:lang w:val="pt-BR"/>
        </w:rPr>
        <w:t>;</w:t>
      </w:r>
    </w:p>
    <w:p w14:paraId="302D62A3" w14:textId="328E7421" w:rsidR="00AE308E" w:rsidRPr="00D63E14" w:rsidRDefault="005D2591" w:rsidP="005D2591">
      <w:pPr>
        <w:spacing w:before="120" w:after="120"/>
        <w:ind w:firstLine="720"/>
        <w:jc w:val="both"/>
        <w:rPr>
          <w:noProof/>
          <w:szCs w:val="28"/>
          <w:lang w:val="vi-VN"/>
        </w:rPr>
      </w:pPr>
      <w:r w:rsidRPr="00D63E14">
        <w:rPr>
          <w:lang w:val="pt-BR"/>
        </w:rPr>
        <w:t xml:space="preserve">Đồng thời </w:t>
      </w:r>
      <w:r w:rsidR="00AE308E" w:rsidRPr="00D63E14">
        <w:rPr>
          <w:noProof/>
          <w:szCs w:val="28"/>
          <w:lang w:val="vi-VN"/>
        </w:rPr>
        <w:t>thống nhất với các quy định hiện hành của cơ quan nhà nước cấp trên và phù hợp tình hình phát triển kinh tế - xã hội của địa phương.</w:t>
      </w:r>
    </w:p>
    <w:p w14:paraId="73373534" w14:textId="77777777" w:rsidR="00E835CB" w:rsidRPr="00A8301B" w:rsidRDefault="00E835CB" w:rsidP="00E835CB">
      <w:pPr>
        <w:spacing w:before="120" w:after="120"/>
        <w:ind w:firstLine="680"/>
        <w:jc w:val="both"/>
        <w:rPr>
          <w:b/>
          <w:szCs w:val="28"/>
          <w:lang w:val="vi-VN"/>
        </w:rPr>
      </w:pPr>
      <w:r w:rsidRPr="0019623B">
        <w:rPr>
          <w:b/>
          <w:szCs w:val="28"/>
          <w:lang w:val="vi-VN"/>
        </w:rPr>
        <w:t xml:space="preserve">III. PHẠM VI ĐIỀU CHỈNH, ĐỐI TƯỢNG ÁP DỤNG </w:t>
      </w:r>
    </w:p>
    <w:p w14:paraId="28010B1F" w14:textId="77777777" w:rsidR="00E835CB" w:rsidRPr="00A8301B" w:rsidRDefault="00E835CB" w:rsidP="00E835CB">
      <w:pPr>
        <w:spacing w:before="120" w:after="120"/>
        <w:ind w:firstLine="680"/>
        <w:jc w:val="both"/>
        <w:rPr>
          <w:b/>
          <w:szCs w:val="28"/>
          <w:lang w:val="vi-VN"/>
        </w:rPr>
      </w:pPr>
      <w:r w:rsidRPr="0019623B">
        <w:rPr>
          <w:b/>
          <w:szCs w:val="28"/>
          <w:lang w:val="vi-VN"/>
        </w:rPr>
        <w:t>1. Phạm vi điều chỉnh</w:t>
      </w:r>
    </w:p>
    <w:p w14:paraId="654049FD" w14:textId="7DBC208C" w:rsidR="007870F3" w:rsidRPr="00A8301B" w:rsidRDefault="007870F3" w:rsidP="007870F3">
      <w:pPr>
        <w:shd w:val="clear" w:color="auto" w:fill="FFFFFF"/>
        <w:spacing w:before="120"/>
        <w:ind w:firstLine="720"/>
        <w:jc w:val="both"/>
        <w:rPr>
          <w:b/>
          <w:szCs w:val="28"/>
          <w:lang w:val="vi-VN"/>
        </w:rPr>
      </w:pPr>
      <w:r w:rsidRPr="00A8301B">
        <w:rPr>
          <w:szCs w:val="28"/>
          <w:lang w:val="vi-VN"/>
        </w:rPr>
        <w:t>Quy định này quy định về hoạt động vận tải đường bộ trong đô thị, tỷ lệ phương tiện vận chuyển hành khách công cộng có thiết bị hỗ trợ cho người khuyết tật trong đô thị và thời gian hoạt động của xe vệ sinh môi trường, xe ô tô chở vật liệu xây dựng, phế thải rời hoạt động trong đô thị trên địa bàn tỉnh Lạng Sơn quy định chi tiết tại khoản 4, 5 Điều 44 Luật Trật tự, an toàn giao thông đường bộ năm 2024</w:t>
      </w:r>
      <w:r w:rsidRPr="00A8301B">
        <w:rPr>
          <w:bCs/>
          <w:szCs w:val="28"/>
          <w:lang w:val="vi-VN"/>
        </w:rPr>
        <w:t>.</w:t>
      </w:r>
    </w:p>
    <w:p w14:paraId="6E635CD4" w14:textId="35399A04" w:rsidR="007870F3" w:rsidRPr="00A8301B" w:rsidRDefault="007870F3" w:rsidP="007870F3">
      <w:pPr>
        <w:pStyle w:val="NormalWeb"/>
        <w:spacing w:before="120" w:beforeAutospacing="0" w:after="0" w:afterAutospacing="0"/>
        <w:ind w:firstLine="720"/>
        <w:jc w:val="both"/>
        <w:rPr>
          <w:sz w:val="28"/>
          <w:szCs w:val="28"/>
          <w:lang w:val="vi-VN"/>
        </w:rPr>
      </w:pPr>
      <w:r w:rsidRPr="00A8301B">
        <w:rPr>
          <w:sz w:val="28"/>
          <w:szCs w:val="28"/>
          <w:lang w:val="vi-VN"/>
        </w:rPr>
        <w:t>Quyết định này không áp dụng đối với xe của ngành Quân đội, Công an phục vụ mục đích quốc phòng, an ninh; xe làm nhiệm vụ cứu nạn, cứu hộ, phòng chống thiên tai, dịch bệnh, đưa người ra khỏi khu vực nguy hiểm theo yêu cầu của lực lượng chức năng hoặc trong các trường hợp khẩn cấp khác theo quy định của pháp luật.</w:t>
      </w:r>
    </w:p>
    <w:p w14:paraId="74ED1CC2" w14:textId="7DD6485E" w:rsidR="007870F3" w:rsidRPr="00A8301B" w:rsidRDefault="007870F3" w:rsidP="007870F3">
      <w:pPr>
        <w:pStyle w:val="NormalWeb"/>
        <w:spacing w:before="120" w:beforeAutospacing="0" w:after="0" w:afterAutospacing="0"/>
        <w:ind w:firstLine="720"/>
        <w:jc w:val="both"/>
        <w:rPr>
          <w:sz w:val="28"/>
          <w:szCs w:val="28"/>
          <w:lang w:val="vi-VN"/>
        </w:rPr>
      </w:pPr>
      <w:r w:rsidRPr="00A8301B">
        <w:rPr>
          <w:sz w:val="28"/>
          <w:szCs w:val="28"/>
          <w:lang w:val="vi-VN"/>
        </w:rPr>
        <w:t>Các nội dung khác không quy định tại Quyết định này thì thực hiện theo quy định của pháp luật hiện hành.</w:t>
      </w:r>
    </w:p>
    <w:p w14:paraId="347A86E7" w14:textId="77777777" w:rsidR="00E835CB" w:rsidRPr="0019623B" w:rsidRDefault="00E835CB" w:rsidP="00E835CB">
      <w:pPr>
        <w:spacing w:before="120" w:after="120"/>
        <w:ind w:firstLine="680"/>
        <w:jc w:val="both"/>
        <w:rPr>
          <w:b/>
          <w:szCs w:val="28"/>
          <w:lang w:val="vi-VN"/>
        </w:rPr>
      </w:pPr>
      <w:r w:rsidRPr="0019623B">
        <w:rPr>
          <w:b/>
          <w:szCs w:val="28"/>
          <w:lang w:val="vi-VN"/>
        </w:rPr>
        <w:t>2. Đối tượng áp dụng</w:t>
      </w:r>
    </w:p>
    <w:p w14:paraId="7779717E" w14:textId="075842C9" w:rsidR="007870F3" w:rsidRPr="00A8301B" w:rsidRDefault="007870F3" w:rsidP="005D2591">
      <w:pPr>
        <w:spacing w:before="120" w:after="120"/>
        <w:ind w:firstLine="680"/>
        <w:jc w:val="both"/>
        <w:rPr>
          <w:spacing w:val="-4"/>
          <w:szCs w:val="28"/>
          <w:lang w:val="vi-VN"/>
        </w:rPr>
      </w:pPr>
      <w:r w:rsidRPr="00A8301B">
        <w:rPr>
          <w:rStyle w:val="BodyTextChar1"/>
          <w:spacing w:val="-4"/>
          <w:lang w:val="vi-VN" w:eastAsia="vi-VN"/>
        </w:rPr>
        <w:t xml:space="preserve">Các cơ quan, tổ chức, cá nhân </w:t>
      </w:r>
      <w:r w:rsidRPr="00A8301B">
        <w:rPr>
          <w:spacing w:val="-4"/>
          <w:szCs w:val="28"/>
          <w:lang w:val="vi-VN"/>
        </w:rPr>
        <w:t>có liên quan đến hoạt động vận tải đường bộ trong đô thị; phương tiện vận chuyển hành khách công cộng có thiết bị hỗ trợ cho người khuyết tật; xe vệ sinh môi trường, xe ô tô chở vật liệu xây dựng, phế thải rời hoạt động trong đô thị trên địa bàn tỉnh Lạng Sơn.</w:t>
      </w:r>
    </w:p>
    <w:p w14:paraId="582DD7FD" w14:textId="0903ED8E" w:rsidR="00AE308E" w:rsidRPr="00D63E14" w:rsidRDefault="00AE308E" w:rsidP="005D2591">
      <w:pPr>
        <w:spacing w:before="120" w:after="120"/>
        <w:ind w:firstLine="680"/>
        <w:jc w:val="both"/>
        <w:rPr>
          <w:b/>
          <w:bCs/>
          <w:szCs w:val="28"/>
          <w:lang w:val="nl-NL"/>
        </w:rPr>
      </w:pPr>
      <w:r w:rsidRPr="00D63E14">
        <w:rPr>
          <w:b/>
          <w:szCs w:val="28"/>
          <w:lang w:val="vi-VN"/>
        </w:rPr>
        <w:t>I</w:t>
      </w:r>
      <w:r w:rsidR="00E835CB" w:rsidRPr="00A8301B">
        <w:rPr>
          <w:b/>
          <w:szCs w:val="28"/>
          <w:lang w:val="vi-VN"/>
        </w:rPr>
        <w:t>V</w:t>
      </w:r>
      <w:r w:rsidRPr="00D63E14">
        <w:rPr>
          <w:b/>
          <w:szCs w:val="28"/>
          <w:lang w:val="vi-VN"/>
        </w:rPr>
        <w:t xml:space="preserve">. </w:t>
      </w:r>
      <w:r w:rsidRPr="00D63E14">
        <w:rPr>
          <w:b/>
          <w:bCs/>
          <w:szCs w:val="28"/>
          <w:lang w:val="vi-VN"/>
        </w:rPr>
        <w:t>QUÁ TRÌNH</w:t>
      </w:r>
      <w:r w:rsidRPr="00D63E14">
        <w:rPr>
          <w:b/>
          <w:bCs/>
          <w:szCs w:val="28"/>
          <w:lang w:val="nl-NL"/>
        </w:rPr>
        <w:t xml:space="preserve"> XÂY DỰNG QUYẾT ĐỊNH</w:t>
      </w:r>
    </w:p>
    <w:p w14:paraId="5735A3D9" w14:textId="55AC8C08" w:rsidR="005D2591" w:rsidRPr="00D63E14" w:rsidRDefault="00AE308E" w:rsidP="00A776F7">
      <w:pPr>
        <w:spacing w:before="120" w:after="120"/>
        <w:ind w:firstLine="709"/>
        <w:jc w:val="both"/>
        <w:rPr>
          <w:szCs w:val="28"/>
          <w:lang w:val="vi-VN"/>
        </w:rPr>
      </w:pPr>
      <w:r w:rsidRPr="00D63E14">
        <w:rPr>
          <w:b/>
          <w:szCs w:val="28"/>
          <w:lang w:val="nl-NL"/>
        </w:rPr>
        <w:t>1.</w:t>
      </w:r>
      <w:r w:rsidRPr="00D63E14">
        <w:rPr>
          <w:szCs w:val="28"/>
          <w:lang w:val="nl-NL"/>
        </w:rPr>
        <w:t xml:space="preserve"> </w:t>
      </w:r>
      <w:r w:rsidR="005D2591" w:rsidRPr="00D63E14">
        <w:rPr>
          <w:szCs w:val="28"/>
          <w:lang w:val="nl-NL"/>
        </w:rPr>
        <w:t>Thực hiện</w:t>
      </w:r>
      <w:r w:rsidR="005D2591" w:rsidRPr="00D63E14">
        <w:rPr>
          <w:szCs w:val="28"/>
          <w:lang w:val="vi-VN"/>
        </w:rPr>
        <w:t xml:space="preserve"> Quyết định số 1459/QĐ-UBND ngày 21/8/2024 của Chủ tịch UBND tỉnh về việc Ban hành danh mục Quyết định của Ủy ban nhân dân tỉnh Lạng Sơn quy định chi tiết các nội dung được Luật Đường bộ và Luật Trật tự an toàn giao thông đường bộ giao</w:t>
      </w:r>
      <w:r w:rsidR="005D2591" w:rsidRPr="00D63E14">
        <w:rPr>
          <w:spacing w:val="2"/>
          <w:szCs w:val="28"/>
          <w:lang w:val="pt-BR"/>
        </w:rPr>
        <w:t>.</w:t>
      </w:r>
    </w:p>
    <w:p w14:paraId="42F544C2" w14:textId="77777777" w:rsidR="005D2591" w:rsidRPr="00D63E14" w:rsidRDefault="00AE308E" w:rsidP="00A776F7">
      <w:pPr>
        <w:spacing w:before="120" w:after="120"/>
        <w:ind w:firstLine="709"/>
        <w:jc w:val="both"/>
        <w:rPr>
          <w:szCs w:val="28"/>
          <w:lang w:val="vi-VN"/>
        </w:rPr>
      </w:pPr>
      <w:r w:rsidRPr="00D63E14">
        <w:rPr>
          <w:b/>
          <w:spacing w:val="-4"/>
          <w:szCs w:val="28"/>
          <w:lang w:val="vi-VN"/>
        </w:rPr>
        <w:t>2.</w:t>
      </w:r>
      <w:r w:rsidRPr="00D63E14">
        <w:rPr>
          <w:spacing w:val="-4"/>
          <w:szCs w:val="28"/>
          <w:lang w:val="vi-VN"/>
        </w:rPr>
        <w:t xml:space="preserve"> Sở GTVT đã </w:t>
      </w:r>
      <w:r w:rsidR="005D2591" w:rsidRPr="00D63E14">
        <w:rPr>
          <w:spacing w:val="-4"/>
          <w:szCs w:val="28"/>
          <w:lang w:val="vi-VN"/>
        </w:rPr>
        <w:t xml:space="preserve">ban hành </w:t>
      </w:r>
      <w:r w:rsidR="005D2591" w:rsidRPr="00D63E14">
        <w:rPr>
          <w:szCs w:val="28"/>
          <w:lang w:val="vi-VN"/>
        </w:rPr>
        <w:t>Kế hoạch số 74/KH-SGTVT ngày 26/8/2024 của Sở Giao thông vận tải về việc xây dựng dự thảo Quyết định của Uỷ ban nhân dân tỉnh Lạng Sơn quy định chi tiết các nội dung được Luật Đường bộ và Luật Trật tự an toàn giao thông giao cho UBND cấp tỉnh;</w:t>
      </w:r>
    </w:p>
    <w:p w14:paraId="1A6BE933" w14:textId="77777777" w:rsidR="00A776F7" w:rsidRPr="00D63E14" w:rsidRDefault="005D2591" w:rsidP="00A776F7">
      <w:pPr>
        <w:spacing w:before="120" w:after="120"/>
        <w:ind w:firstLine="709"/>
        <w:jc w:val="both"/>
        <w:rPr>
          <w:szCs w:val="28"/>
          <w:lang w:val="vi-VN"/>
        </w:rPr>
      </w:pPr>
      <w:r w:rsidRPr="00D63E14">
        <w:rPr>
          <w:b/>
          <w:bCs/>
          <w:szCs w:val="28"/>
          <w:lang w:val="vi-VN"/>
        </w:rPr>
        <w:lastRenderedPageBreak/>
        <w:t>3.</w:t>
      </w:r>
      <w:r w:rsidRPr="00D63E14">
        <w:rPr>
          <w:szCs w:val="28"/>
          <w:lang w:val="vi-VN"/>
        </w:rPr>
        <w:t xml:space="preserve"> Sở GTVT đã có Công văn số </w:t>
      </w:r>
      <w:r w:rsidR="00A776F7" w:rsidRPr="00D63E14">
        <w:rPr>
          <w:szCs w:val="28"/>
          <w:lang w:val="vi-VN"/>
        </w:rPr>
        <w:t>2099/SGTVT-PLVTPTNL gửi Công an tỉnh, Sở Tư pháp và các cơ quan có liên quan cử cán bộ tham gia Tổ soạn thảo quyết định của UBND tỉnh quy định chi tiết các nội dung về Luật Trật tự an toàn giao thông đường bộ năm 2024.</w:t>
      </w:r>
    </w:p>
    <w:p w14:paraId="14D1B157" w14:textId="77777777" w:rsidR="00A776F7" w:rsidRPr="00D63E14" w:rsidRDefault="00A776F7" w:rsidP="00A776F7">
      <w:pPr>
        <w:spacing w:before="120" w:after="120"/>
        <w:ind w:firstLine="709"/>
        <w:jc w:val="both"/>
        <w:rPr>
          <w:iCs/>
          <w:szCs w:val="28"/>
          <w:lang w:val="nl-NL"/>
        </w:rPr>
      </w:pPr>
      <w:r w:rsidRPr="00D63E14">
        <w:rPr>
          <w:b/>
          <w:bCs/>
          <w:szCs w:val="28"/>
          <w:lang w:val="vi-VN"/>
        </w:rPr>
        <w:t>4.</w:t>
      </w:r>
      <w:r w:rsidRPr="00D63E14">
        <w:rPr>
          <w:szCs w:val="28"/>
          <w:lang w:val="vi-VN"/>
        </w:rPr>
        <w:t xml:space="preserve"> Sở GTVT đã có </w:t>
      </w:r>
      <w:r w:rsidRPr="00D63E14">
        <w:rPr>
          <w:iCs/>
          <w:szCs w:val="28"/>
          <w:lang w:val="vi-VN"/>
        </w:rPr>
        <w:t xml:space="preserve">Quyết định số </w:t>
      </w:r>
      <w:r w:rsidRPr="00D63E14">
        <w:rPr>
          <w:iCs/>
          <w:szCs w:val="28"/>
          <w:lang w:val="nl-NL"/>
        </w:rPr>
        <w:t>510/QĐ-SGTVT ngày 25/9/2024 của Giám đốc Sở GTVT về việc Thành lập Tổ soạn thảo Quyết định ban hành Quy định về bảo đảm trật tự, an toàn giao thông đường bộ đối với phương tiện giao thông đường bộ trên địa bàn tỉnh Lạng Sơn và Quyết định ban hành Quy định về hoạt động vận tải đường bộ và tỷ lệ phương tiện vận chuyển hành khách công cộng có thiết bị hỗ trợ cho người khuyết tật trong đô thị trên địa bàn tỉnh Lạng Sơn.</w:t>
      </w:r>
    </w:p>
    <w:p w14:paraId="12955868" w14:textId="77777777" w:rsidR="00A776F7" w:rsidRPr="00D63E14" w:rsidRDefault="00A776F7" w:rsidP="00A776F7">
      <w:pPr>
        <w:spacing w:before="120" w:after="120"/>
        <w:ind w:firstLine="709"/>
        <w:jc w:val="both"/>
        <w:rPr>
          <w:spacing w:val="-4"/>
          <w:szCs w:val="28"/>
          <w:lang w:val="nl-NL"/>
        </w:rPr>
      </w:pPr>
      <w:r w:rsidRPr="00D63E14">
        <w:rPr>
          <w:b/>
          <w:bCs/>
          <w:iCs/>
          <w:szCs w:val="28"/>
          <w:lang w:val="nl-NL"/>
        </w:rPr>
        <w:t>5.</w:t>
      </w:r>
      <w:r w:rsidRPr="00D63E14">
        <w:rPr>
          <w:iCs/>
          <w:szCs w:val="28"/>
          <w:lang w:val="nl-NL"/>
        </w:rPr>
        <w:t xml:space="preserve"> Sở GTVT đã ban hành Giấy mời số 244/GM-SGTVT ngày 01/10/2024 về </w:t>
      </w:r>
      <w:r w:rsidR="00AE308E" w:rsidRPr="00D63E14">
        <w:rPr>
          <w:spacing w:val="-4"/>
          <w:szCs w:val="28"/>
          <w:lang w:val="vi-VN"/>
        </w:rPr>
        <w:t xml:space="preserve">tổ chức họp với Thành viên Tổ soạn thảo và đã có </w:t>
      </w:r>
      <w:r w:rsidRPr="00D63E14">
        <w:rPr>
          <w:spacing w:val="-4"/>
          <w:szCs w:val="28"/>
          <w:lang w:val="nl-NL"/>
        </w:rPr>
        <w:t xml:space="preserve">Thông báo </w:t>
      </w:r>
      <w:r w:rsidR="00AE308E" w:rsidRPr="00D63E14">
        <w:rPr>
          <w:spacing w:val="-4"/>
          <w:szCs w:val="28"/>
          <w:lang w:val="vi-VN"/>
        </w:rPr>
        <w:t xml:space="preserve">số </w:t>
      </w:r>
      <w:r w:rsidRPr="00D63E14">
        <w:rPr>
          <w:spacing w:val="-4"/>
          <w:szCs w:val="28"/>
          <w:lang w:val="nl-NL"/>
        </w:rPr>
        <w:t>188/TB-SGTVT ngày 07/10/2024 về việc Phân công nhiệm vụ các Thành viên Tổ soạn thảo dự thảo Quyết định của Ủy ban nhân dân tỉnh Lạng Sơn về quy định chi tiết các nội dung được Luật Trật tự an toàn giao thông đường bộ giao.</w:t>
      </w:r>
    </w:p>
    <w:p w14:paraId="7E5DA856" w14:textId="4EA8BB51" w:rsidR="00AE308E" w:rsidRPr="00D63E14" w:rsidRDefault="00A776F7" w:rsidP="00A776F7">
      <w:pPr>
        <w:shd w:val="clear" w:color="auto" w:fill="FFFFFF"/>
        <w:spacing w:before="120" w:after="120"/>
        <w:ind w:firstLine="720"/>
        <w:jc w:val="both"/>
        <w:textAlignment w:val="top"/>
        <w:rPr>
          <w:spacing w:val="-4"/>
          <w:szCs w:val="28"/>
          <w:lang w:val="vi-VN"/>
        </w:rPr>
      </w:pPr>
      <w:r w:rsidRPr="00D63E14">
        <w:rPr>
          <w:b/>
          <w:spacing w:val="-4"/>
          <w:szCs w:val="28"/>
          <w:lang w:val="nl-NL"/>
        </w:rPr>
        <w:t>6</w:t>
      </w:r>
      <w:r w:rsidR="00AE308E" w:rsidRPr="00D63E14">
        <w:rPr>
          <w:b/>
          <w:spacing w:val="-4"/>
          <w:szCs w:val="28"/>
          <w:lang w:val="vi-VN"/>
        </w:rPr>
        <w:t>.</w:t>
      </w:r>
      <w:r w:rsidR="00AE308E" w:rsidRPr="00D63E14">
        <w:rPr>
          <w:spacing w:val="-4"/>
          <w:szCs w:val="28"/>
          <w:lang w:val="vi-VN"/>
        </w:rPr>
        <w:t xml:space="preserve"> Ngày   tháng 10 năm 2024, Sở GTVT có Văn bản số …… về việc lấy ý kiến góp ý cho Dự thảo Quyết định gửi các Sở, ban, ngành, UBND các huyện, thành phố, Ủy ban MTTQ Việt Nam tỉnh </w:t>
      </w:r>
      <w:r w:rsidRPr="00D63E14">
        <w:rPr>
          <w:spacing w:val="-4"/>
          <w:szCs w:val="28"/>
          <w:lang w:val="nl-NL"/>
        </w:rPr>
        <w:t>Lạng Sơn</w:t>
      </w:r>
      <w:r w:rsidR="00AE308E" w:rsidRPr="00D63E14">
        <w:rPr>
          <w:spacing w:val="-4"/>
          <w:szCs w:val="28"/>
          <w:lang w:val="vi-VN"/>
        </w:rPr>
        <w:t>, Ban ATGT tỉnh, Phòng Thương mại và Công nghiệp Việt Nam để tham gia ý kiến đối với dự thảo.</w:t>
      </w:r>
    </w:p>
    <w:p w14:paraId="6A0FE17A" w14:textId="04762508" w:rsidR="00AE308E" w:rsidRPr="00D63E14" w:rsidRDefault="00A776F7" w:rsidP="00A776F7">
      <w:pPr>
        <w:shd w:val="clear" w:color="auto" w:fill="FFFFFF"/>
        <w:spacing w:before="120" w:after="120"/>
        <w:ind w:firstLine="720"/>
        <w:jc w:val="both"/>
        <w:textAlignment w:val="top"/>
        <w:rPr>
          <w:spacing w:val="-4"/>
          <w:szCs w:val="28"/>
          <w:lang w:val="vi-VN"/>
        </w:rPr>
      </w:pPr>
      <w:r w:rsidRPr="00D63E14">
        <w:rPr>
          <w:b/>
          <w:bCs/>
          <w:spacing w:val="-4"/>
          <w:szCs w:val="28"/>
          <w:lang w:val="vi-VN"/>
        </w:rPr>
        <w:t>7</w:t>
      </w:r>
      <w:r w:rsidR="00AE308E" w:rsidRPr="00D63E14">
        <w:rPr>
          <w:b/>
          <w:bCs/>
          <w:spacing w:val="-4"/>
          <w:szCs w:val="28"/>
          <w:lang w:val="vi-VN"/>
        </w:rPr>
        <w:t xml:space="preserve">. </w:t>
      </w:r>
      <w:r w:rsidR="00AE308E" w:rsidRPr="00D63E14">
        <w:rPr>
          <w:spacing w:val="-4"/>
          <w:szCs w:val="28"/>
          <w:lang w:val="vi-VN"/>
        </w:rPr>
        <w:t>Sở GTVT</w:t>
      </w:r>
      <w:r w:rsidR="00AE308E" w:rsidRPr="00D63E14">
        <w:rPr>
          <w:b/>
          <w:bCs/>
          <w:spacing w:val="-4"/>
          <w:szCs w:val="28"/>
          <w:lang w:val="vi-VN"/>
        </w:rPr>
        <w:t xml:space="preserve"> </w:t>
      </w:r>
      <w:r w:rsidR="00AE308E" w:rsidRPr="00D63E14">
        <w:rPr>
          <w:spacing w:val="-4"/>
          <w:szCs w:val="28"/>
          <w:lang w:val="vi-VN"/>
        </w:rPr>
        <w:t>đã nhận được ý kiến góp ý cho dự thảo Quyết định của ……  các tổ chức, cá nhân thông qua hệ thống các Văn bản và Trang thông tin điện tử của UBND tỉnh và Sở GTVT.</w:t>
      </w:r>
    </w:p>
    <w:p w14:paraId="7E4A02D2" w14:textId="24CE7929" w:rsidR="00AE308E" w:rsidRPr="00D63E14" w:rsidRDefault="00A776F7" w:rsidP="00A776F7">
      <w:pPr>
        <w:shd w:val="clear" w:color="auto" w:fill="FFFFFF"/>
        <w:spacing w:before="120" w:after="120"/>
        <w:ind w:firstLine="720"/>
        <w:jc w:val="both"/>
        <w:textAlignment w:val="top"/>
        <w:rPr>
          <w:spacing w:val="-4"/>
          <w:szCs w:val="28"/>
          <w:lang w:val="vi-VN"/>
        </w:rPr>
      </w:pPr>
      <w:r w:rsidRPr="00D63E14">
        <w:rPr>
          <w:b/>
          <w:bCs/>
          <w:spacing w:val="-4"/>
          <w:szCs w:val="28"/>
          <w:lang w:val="vi-VN"/>
        </w:rPr>
        <w:t>8</w:t>
      </w:r>
      <w:r w:rsidR="00AE308E" w:rsidRPr="00D63E14">
        <w:rPr>
          <w:b/>
          <w:bCs/>
          <w:spacing w:val="-4"/>
          <w:szCs w:val="28"/>
          <w:lang w:val="vi-VN"/>
        </w:rPr>
        <w:t xml:space="preserve">. </w:t>
      </w:r>
      <w:r w:rsidR="00AE308E" w:rsidRPr="00D63E14">
        <w:rPr>
          <w:spacing w:val="-4"/>
          <w:szCs w:val="28"/>
          <w:lang w:val="vi-VN"/>
        </w:rPr>
        <w:t xml:space="preserve">Trên cơ sở tổng hợp các ý kiến tham gia, Sở GTVT đã tiếp thu, chỉnh sửa Dự thảo </w:t>
      </w:r>
      <w:r w:rsidR="00AE308E" w:rsidRPr="00D63E14">
        <w:rPr>
          <w:spacing w:val="-6"/>
          <w:szCs w:val="28"/>
          <w:lang w:val="nl-NL"/>
        </w:rPr>
        <w:t xml:space="preserve">Quyết định </w:t>
      </w:r>
      <w:r w:rsidR="00AE308E" w:rsidRPr="00D63E14">
        <w:rPr>
          <w:spacing w:val="-4"/>
          <w:szCs w:val="28"/>
          <w:lang w:val="vi-VN"/>
        </w:rPr>
        <w:t xml:space="preserve">và có </w:t>
      </w:r>
      <w:r w:rsidR="00AE308E" w:rsidRPr="00D63E14">
        <w:rPr>
          <w:szCs w:val="28"/>
          <w:lang w:val="vi-VN"/>
        </w:rPr>
        <w:t xml:space="preserve">Công văn số …… </w:t>
      </w:r>
      <w:r w:rsidR="00AE308E" w:rsidRPr="00D63E14">
        <w:rPr>
          <w:spacing w:val="-4"/>
          <w:szCs w:val="28"/>
          <w:lang w:val="vi-VN"/>
        </w:rPr>
        <w:t>gửi Sở Tư pháp xin ý kiến thẩm định về dự thảo Quyết định.</w:t>
      </w:r>
    </w:p>
    <w:p w14:paraId="785B3C01" w14:textId="219C9F10" w:rsidR="00AE308E" w:rsidRPr="00D63E14" w:rsidRDefault="00A776F7" w:rsidP="00A776F7">
      <w:pPr>
        <w:shd w:val="clear" w:color="auto" w:fill="FFFFFF"/>
        <w:spacing w:before="120" w:after="120"/>
        <w:ind w:firstLine="720"/>
        <w:jc w:val="both"/>
        <w:textAlignment w:val="top"/>
        <w:rPr>
          <w:spacing w:val="-4"/>
          <w:szCs w:val="28"/>
          <w:lang w:val="vi-VN"/>
        </w:rPr>
      </w:pPr>
      <w:r w:rsidRPr="00D63E14">
        <w:rPr>
          <w:b/>
          <w:bCs/>
          <w:spacing w:val="-4"/>
          <w:szCs w:val="28"/>
          <w:lang w:val="vi-VN"/>
        </w:rPr>
        <w:t>9.</w:t>
      </w:r>
      <w:r w:rsidRPr="00D63E14">
        <w:rPr>
          <w:spacing w:val="-4"/>
          <w:szCs w:val="28"/>
          <w:lang w:val="vi-VN"/>
        </w:rPr>
        <w:t xml:space="preserve"> </w:t>
      </w:r>
      <w:r w:rsidR="00AE308E" w:rsidRPr="00D63E14">
        <w:rPr>
          <w:spacing w:val="-4"/>
          <w:szCs w:val="28"/>
          <w:lang w:val="vi-VN"/>
        </w:rPr>
        <w:t>Ngày ……., Sở Tư pháp đã có Báo cáo số ……. báo cáo thẩm định về dự thảo Quyết định.</w:t>
      </w:r>
    </w:p>
    <w:p w14:paraId="5F19ED2B" w14:textId="108EE3EF" w:rsidR="00AE308E" w:rsidRPr="00D63E14" w:rsidRDefault="00AE308E" w:rsidP="00A776F7">
      <w:pPr>
        <w:shd w:val="clear" w:color="auto" w:fill="FFFFFF"/>
        <w:spacing w:before="120" w:after="120"/>
        <w:ind w:firstLine="720"/>
        <w:jc w:val="both"/>
        <w:textAlignment w:val="top"/>
        <w:rPr>
          <w:spacing w:val="-4"/>
          <w:szCs w:val="28"/>
          <w:lang w:val="vi-VN"/>
        </w:rPr>
      </w:pPr>
      <w:r w:rsidRPr="00D63E14">
        <w:rPr>
          <w:spacing w:val="-4"/>
          <w:szCs w:val="28"/>
          <w:lang w:val="vi-VN"/>
        </w:rPr>
        <w:t xml:space="preserve">Trên cơ sở nghiên cứu, tiếp thu, giải trình ý kiến thẩm định của Sở Tư pháp, Sở GTVT đã hoàn chỉnh hồ sơ dự thảo  Quyết định để trình Uỷ ban nhân dân tỉnh xem xét, ban hành. </w:t>
      </w:r>
    </w:p>
    <w:p w14:paraId="00AC7FBD" w14:textId="77777777" w:rsidR="00AE308E" w:rsidRPr="00714F7A" w:rsidRDefault="00AE308E" w:rsidP="005D2591">
      <w:pPr>
        <w:spacing w:before="120" w:after="120"/>
        <w:ind w:firstLine="720"/>
        <w:jc w:val="both"/>
        <w:rPr>
          <w:b/>
          <w:spacing w:val="-6"/>
          <w:szCs w:val="28"/>
          <w:lang w:val="nl-NL"/>
        </w:rPr>
      </w:pPr>
      <w:r w:rsidRPr="00714F7A">
        <w:rPr>
          <w:b/>
          <w:spacing w:val="-6"/>
          <w:szCs w:val="28"/>
          <w:lang w:val="nl-NL"/>
        </w:rPr>
        <w:t>IV. BỐ CỤC VÀ NỘI DUNG CƠ BẢN CỦA DỰ THẢO QUYẾT ĐỊNH</w:t>
      </w:r>
    </w:p>
    <w:p w14:paraId="71C0C558" w14:textId="4DAEF36A" w:rsidR="00F86B00" w:rsidRPr="00714F7A" w:rsidRDefault="00AE308E" w:rsidP="00F86B00">
      <w:pPr>
        <w:spacing w:before="120" w:after="120"/>
        <w:ind w:firstLine="720"/>
        <w:jc w:val="both"/>
        <w:rPr>
          <w:szCs w:val="28"/>
          <w:lang w:val="nl-NL"/>
        </w:rPr>
      </w:pPr>
      <w:r w:rsidRPr="00714F7A">
        <w:rPr>
          <w:b/>
          <w:bCs/>
          <w:szCs w:val="28"/>
          <w:lang w:val="nl-NL"/>
        </w:rPr>
        <w:t xml:space="preserve">1. </w:t>
      </w:r>
      <w:r w:rsidR="00AB5EC9" w:rsidRPr="00714F7A">
        <w:rPr>
          <w:b/>
          <w:bCs/>
          <w:szCs w:val="28"/>
          <w:lang w:val="nl-NL"/>
        </w:rPr>
        <w:t xml:space="preserve">Bố cục: </w:t>
      </w:r>
      <w:r w:rsidRPr="00714F7A">
        <w:rPr>
          <w:szCs w:val="28"/>
          <w:lang w:val="nl-NL"/>
        </w:rPr>
        <w:t xml:space="preserve">Dự thảo Quyết định gồm có </w:t>
      </w:r>
      <w:r w:rsidR="00F86B00" w:rsidRPr="00714F7A">
        <w:rPr>
          <w:szCs w:val="28"/>
          <w:lang w:val="nl-NL"/>
        </w:rPr>
        <w:t>0</w:t>
      </w:r>
      <w:r w:rsidR="00714F7A" w:rsidRPr="00714F7A">
        <w:rPr>
          <w:szCs w:val="28"/>
          <w:lang w:val="nl-NL"/>
        </w:rPr>
        <w:t>3</w:t>
      </w:r>
      <w:r w:rsidR="00F86B00" w:rsidRPr="00714F7A">
        <w:rPr>
          <w:szCs w:val="28"/>
          <w:lang w:val="nl-NL"/>
        </w:rPr>
        <w:t xml:space="preserve"> Chương và 1</w:t>
      </w:r>
      <w:r w:rsidR="00714F7A" w:rsidRPr="00714F7A">
        <w:rPr>
          <w:szCs w:val="28"/>
          <w:lang w:val="nl-NL"/>
        </w:rPr>
        <w:t xml:space="preserve">0 </w:t>
      </w:r>
      <w:r w:rsidRPr="00714F7A">
        <w:rPr>
          <w:szCs w:val="28"/>
          <w:lang w:val="nl-NL"/>
        </w:rPr>
        <w:t>Điều, cụ thể</w:t>
      </w:r>
      <w:r w:rsidR="00AB5EC9" w:rsidRPr="00714F7A">
        <w:rPr>
          <w:szCs w:val="28"/>
          <w:lang w:val="nl-NL"/>
        </w:rPr>
        <w:t xml:space="preserve"> như sau</w:t>
      </w:r>
      <w:r w:rsidRPr="00714F7A">
        <w:rPr>
          <w:szCs w:val="28"/>
          <w:lang w:val="nl-NL"/>
        </w:rPr>
        <w:t>:</w:t>
      </w:r>
    </w:p>
    <w:p w14:paraId="421C9FFA" w14:textId="3FD88DB2" w:rsidR="00F86B00" w:rsidRPr="00714F7A" w:rsidRDefault="00F86B00" w:rsidP="00F86B00">
      <w:pPr>
        <w:spacing w:before="60"/>
        <w:ind w:firstLine="720"/>
        <w:jc w:val="both"/>
        <w:rPr>
          <w:szCs w:val="28"/>
          <w:lang w:val="nl-NL"/>
        </w:rPr>
      </w:pPr>
      <w:r w:rsidRPr="00714F7A">
        <w:rPr>
          <w:szCs w:val="28"/>
          <w:lang w:val="nl-NL"/>
        </w:rPr>
        <w:t xml:space="preserve">Chương I: </w:t>
      </w:r>
      <w:bookmarkStart w:id="1" w:name="chuong_1_name"/>
      <w:r w:rsidRPr="00714F7A">
        <w:rPr>
          <w:szCs w:val="28"/>
          <w:lang w:val="vi-VN"/>
        </w:rPr>
        <w:t>QUY ĐỊNH CHUNG</w:t>
      </w:r>
      <w:bookmarkEnd w:id="1"/>
      <w:r w:rsidRPr="00714F7A">
        <w:rPr>
          <w:szCs w:val="28"/>
          <w:lang w:val="vi-VN"/>
        </w:rPr>
        <w:t xml:space="preserve"> </w:t>
      </w:r>
      <w:r w:rsidRPr="00714F7A">
        <w:rPr>
          <w:szCs w:val="28"/>
        </w:rPr>
        <w:t xml:space="preserve"> </w:t>
      </w:r>
    </w:p>
    <w:p w14:paraId="31831BBA" w14:textId="77777777" w:rsidR="00AE308E" w:rsidRPr="00714F7A" w:rsidRDefault="00AE308E" w:rsidP="00F86B00">
      <w:pPr>
        <w:spacing w:before="60"/>
        <w:ind w:firstLine="720"/>
        <w:jc w:val="both"/>
        <w:rPr>
          <w:szCs w:val="28"/>
          <w:lang w:val="nl-NL"/>
        </w:rPr>
      </w:pPr>
      <w:r w:rsidRPr="00714F7A">
        <w:rPr>
          <w:szCs w:val="28"/>
          <w:lang w:val="nl-NL"/>
        </w:rPr>
        <w:t>- Điều 1. Phạm vi điều chỉnh;</w:t>
      </w:r>
    </w:p>
    <w:p w14:paraId="0DCB7754" w14:textId="77777777" w:rsidR="00AE308E" w:rsidRPr="00714F7A" w:rsidRDefault="00AE308E" w:rsidP="00F86B00">
      <w:pPr>
        <w:spacing w:before="60"/>
        <w:ind w:firstLine="720"/>
        <w:jc w:val="both"/>
        <w:rPr>
          <w:szCs w:val="28"/>
          <w:lang w:val="nl-NL"/>
        </w:rPr>
      </w:pPr>
      <w:r w:rsidRPr="00714F7A">
        <w:rPr>
          <w:szCs w:val="28"/>
          <w:lang w:val="nl-NL"/>
        </w:rPr>
        <w:t>- Điều 2. Đối tượng áp dụng;</w:t>
      </w:r>
    </w:p>
    <w:p w14:paraId="51AD934D" w14:textId="77777777" w:rsidR="00AE308E" w:rsidRPr="00714F7A" w:rsidRDefault="00AE308E" w:rsidP="00F86B00">
      <w:pPr>
        <w:spacing w:before="60"/>
        <w:ind w:firstLine="720"/>
        <w:jc w:val="both"/>
        <w:rPr>
          <w:szCs w:val="28"/>
          <w:lang w:val="nl-NL"/>
        </w:rPr>
      </w:pPr>
      <w:r w:rsidRPr="00714F7A">
        <w:rPr>
          <w:szCs w:val="28"/>
          <w:lang w:val="nl-NL"/>
        </w:rPr>
        <w:t xml:space="preserve">- Điều 3. </w:t>
      </w:r>
      <w:r w:rsidRPr="00714F7A">
        <w:rPr>
          <w:szCs w:val="28"/>
          <w:lang w:val="vi-VN"/>
        </w:rPr>
        <w:t>Giải thích từ ngữ</w:t>
      </w:r>
      <w:r w:rsidRPr="00714F7A">
        <w:rPr>
          <w:szCs w:val="28"/>
          <w:lang w:val="nl-NL"/>
        </w:rPr>
        <w:t>;</w:t>
      </w:r>
    </w:p>
    <w:p w14:paraId="08FE6496" w14:textId="7225CD91" w:rsidR="00F86B00" w:rsidRPr="00A8301B" w:rsidRDefault="00714F7A" w:rsidP="00714F7A">
      <w:pPr>
        <w:shd w:val="clear" w:color="auto" w:fill="FFFFFF"/>
        <w:spacing w:after="120" w:line="234" w:lineRule="atLeast"/>
        <w:jc w:val="both"/>
        <w:rPr>
          <w:b/>
          <w:bCs/>
          <w:sz w:val="26"/>
          <w:szCs w:val="28"/>
          <w:lang w:val="nl-NL"/>
        </w:rPr>
      </w:pPr>
      <w:r w:rsidRPr="00714F7A">
        <w:rPr>
          <w:szCs w:val="28"/>
          <w:lang w:val="pt-BR"/>
        </w:rPr>
        <w:tab/>
      </w:r>
      <w:r w:rsidR="00F86B00" w:rsidRPr="00714F7A">
        <w:rPr>
          <w:szCs w:val="28"/>
          <w:lang w:val="pt-BR"/>
        </w:rPr>
        <w:t xml:space="preserve">Chương II: </w:t>
      </w:r>
      <w:r w:rsidRPr="00A8301B">
        <w:rPr>
          <w:sz w:val="26"/>
          <w:szCs w:val="28"/>
          <w:lang w:val="nl-NL"/>
        </w:rPr>
        <w:t>HOẠT ĐỘNG VẬN TẢI ĐƯỜNG BỘ TRONG ĐÔ THỊ VÀ  TỶ LỆ PHƯƠNG TIỆN VẬN CHUYỂN HÀNH KHÁCH CÔNG CỘNG CÓ THIẾT BỊ HỖ TRỢ CHO NGƯỜI KHUYẾT TẬT TRONG ĐÔ THỊ</w:t>
      </w:r>
    </w:p>
    <w:p w14:paraId="3AC1ED19" w14:textId="7F116C44" w:rsidR="00F86B00" w:rsidRPr="00714F7A" w:rsidRDefault="00F86B00" w:rsidP="00F86B00">
      <w:pPr>
        <w:spacing w:before="60"/>
        <w:ind w:firstLine="709"/>
        <w:jc w:val="both"/>
        <w:rPr>
          <w:szCs w:val="28"/>
          <w:lang w:val="pt-BR"/>
        </w:rPr>
      </w:pPr>
      <w:r w:rsidRPr="00714F7A">
        <w:rPr>
          <w:szCs w:val="28"/>
          <w:lang w:val="pt-BR"/>
        </w:rPr>
        <w:lastRenderedPageBreak/>
        <w:t xml:space="preserve">- Điều </w:t>
      </w:r>
      <w:r w:rsidR="00714F7A" w:rsidRPr="00714F7A">
        <w:rPr>
          <w:szCs w:val="28"/>
          <w:lang w:val="pt-BR"/>
        </w:rPr>
        <w:t>4</w:t>
      </w:r>
      <w:r w:rsidRPr="00714F7A">
        <w:rPr>
          <w:szCs w:val="28"/>
          <w:lang w:val="pt-BR"/>
        </w:rPr>
        <w:t xml:space="preserve">: </w:t>
      </w:r>
      <w:r w:rsidR="00714F7A" w:rsidRPr="00714F7A">
        <w:rPr>
          <w:szCs w:val="28"/>
          <w:lang w:val="pt-BR"/>
        </w:rPr>
        <w:t>Phạm vi, thời gian hoạt động vận tải đường bộ trong đô thị</w:t>
      </w:r>
      <w:r w:rsidRPr="00714F7A">
        <w:rPr>
          <w:szCs w:val="28"/>
          <w:lang w:val="pt-BR"/>
        </w:rPr>
        <w:t xml:space="preserve"> </w:t>
      </w:r>
    </w:p>
    <w:p w14:paraId="17DEA698" w14:textId="43BFCABF" w:rsidR="00714F7A" w:rsidRPr="00A8301B" w:rsidRDefault="00714F7A" w:rsidP="00714F7A">
      <w:pPr>
        <w:spacing w:before="120" w:after="120"/>
        <w:jc w:val="both"/>
        <w:rPr>
          <w:szCs w:val="28"/>
          <w:lang w:val="pt-BR"/>
        </w:rPr>
      </w:pPr>
      <w:r w:rsidRPr="00714F7A">
        <w:rPr>
          <w:szCs w:val="28"/>
          <w:lang w:val="pt-BR"/>
        </w:rPr>
        <w:tab/>
      </w:r>
      <w:r w:rsidR="00F86B00" w:rsidRPr="00714F7A">
        <w:rPr>
          <w:szCs w:val="28"/>
          <w:lang w:val="pt-BR"/>
        </w:rPr>
        <w:t xml:space="preserve">- Điều </w:t>
      </w:r>
      <w:r w:rsidRPr="00714F7A">
        <w:rPr>
          <w:szCs w:val="28"/>
          <w:lang w:val="pt-BR"/>
        </w:rPr>
        <w:t>5</w:t>
      </w:r>
      <w:r w:rsidR="00F86B00" w:rsidRPr="00714F7A">
        <w:rPr>
          <w:szCs w:val="28"/>
          <w:lang w:val="pt-BR"/>
        </w:rPr>
        <w:t xml:space="preserve">: </w:t>
      </w:r>
      <w:r w:rsidRPr="00A8301B">
        <w:rPr>
          <w:bCs/>
          <w:szCs w:val="28"/>
          <w:lang w:val="pt-BR"/>
        </w:rPr>
        <w:t>Tỷ lệ phương tiện vận chuyển hành khách công cộng có thiết bị hỗ trợ cho người khuyết tật.</w:t>
      </w:r>
    </w:p>
    <w:p w14:paraId="720E76EF" w14:textId="6E4ACC68" w:rsidR="00F86B00" w:rsidRPr="00714F7A" w:rsidRDefault="00F86B00" w:rsidP="00F86B00">
      <w:pPr>
        <w:spacing w:before="60"/>
        <w:ind w:firstLine="720"/>
        <w:jc w:val="both"/>
        <w:rPr>
          <w:szCs w:val="28"/>
          <w:lang w:val="pt-BR"/>
        </w:rPr>
      </w:pPr>
      <w:r w:rsidRPr="00714F7A">
        <w:rPr>
          <w:szCs w:val="28"/>
          <w:lang w:val="vi-VN"/>
        </w:rPr>
        <w:t>Chương</w:t>
      </w:r>
      <w:r w:rsidRPr="00714F7A">
        <w:rPr>
          <w:szCs w:val="28"/>
          <w:lang w:val="pt-BR"/>
        </w:rPr>
        <w:t xml:space="preserve"> I</w:t>
      </w:r>
      <w:r w:rsidR="00714F7A" w:rsidRPr="00714F7A">
        <w:rPr>
          <w:szCs w:val="28"/>
          <w:lang w:val="pt-BR"/>
        </w:rPr>
        <w:t>II</w:t>
      </w:r>
      <w:r w:rsidRPr="00714F7A">
        <w:rPr>
          <w:szCs w:val="28"/>
          <w:lang w:val="pt-BR"/>
        </w:rPr>
        <w:t>:</w:t>
      </w:r>
      <w:bookmarkStart w:id="2" w:name="chuong_3_name"/>
      <w:r w:rsidRPr="00714F7A">
        <w:rPr>
          <w:szCs w:val="28"/>
          <w:lang w:val="pt-BR"/>
        </w:rPr>
        <w:t xml:space="preserve"> </w:t>
      </w:r>
      <w:r w:rsidRPr="00714F7A">
        <w:rPr>
          <w:szCs w:val="28"/>
          <w:lang w:val="vi-VN"/>
        </w:rPr>
        <w:t>TỔ CHỨC THỰC HIỆN</w:t>
      </w:r>
      <w:bookmarkEnd w:id="2"/>
    </w:p>
    <w:p w14:paraId="441F5B86" w14:textId="6A7EEA3D" w:rsidR="00F86B00" w:rsidRPr="00714F7A" w:rsidRDefault="00F86B00" w:rsidP="00F86B00">
      <w:pPr>
        <w:autoSpaceDE w:val="0"/>
        <w:autoSpaceDN w:val="0"/>
        <w:adjustRightInd w:val="0"/>
        <w:spacing w:before="60"/>
        <w:ind w:firstLine="720"/>
        <w:jc w:val="both"/>
        <w:rPr>
          <w:szCs w:val="28"/>
          <w:lang w:val="pt-BR"/>
        </w:rPr>
      </w:pPr>
      <w:r w:rsidRPr="00714F7A">
        <w:rPr>
          <w:szCs w:val="28"/>
          <w:lang w:val="pt-BR"/>
        </w:rPr>
        <w:t xml:space="preserve">- Điều </w:t>
      </w:r>
      <w:r w:rsidR="00714F7A" w:rsidRPr="00714F7A">
        <w:rPr>
          <w:szCs w:val="28"/>
          <w:lang w:val="pt-BR"/>
        </w:rPr>
        <w:t>6</w:t>
      </w:r>
      <w:r w:rsidRPr="00714F7A">
        <w:rPr>
          <w:szCs w:val="28"/>
          <w:lang w:val="pt-BR"/>
        </w:rPr>
        <w:t xml:space="preserve">. </w:t>
      </w:r>
      <w:r w:rsidR="00714F7A" w:rsidRPr="00714F7A">
        <w:rPr>
          <w:szCs w:val="28"/>
          <w:lang w:val="pt-BR"/>
        </w:rPr>
        <w:t>Sở Giao thông vận tải</w:t>
      </w:r>
    </w:p>
    <w:p w14:paraId="7893E4C6" w14:textId="02EE48E8" w:rsidR="00F86B00" w:rsidRPr="00714F7A" w:rsidRDefault="00F86B00" w:rsidP="00F86B00">
      <w:pPr>
        <w:spacing w:before="60"/>
        <w:ind w:firstLine="720"/>
        <w:jc w:val="both"/>
        <w:rPr>
          <w:szCs w:val="28"/>
          <w:lang w:val="pt-BR"/>
        </w:rPr>
      </w:pPr>
      <w:r w:rsidRPr="00714F7A">
        <w:rPr>
          <w:szCs w:val="28"/>
          <w:lang w:val="pt-BR"/>
        </w:rPr>
        <w:t xml:space="preserve">- Điều </w:t>
      </w:r>
      <w:r w:rsidR="00714F7A" w:rsidRPr="00714F7A">
        <w:rPr>
          <w:szCs w:val="28"/>
          <w:lang w:val="pt-BR"/>
        </w:rPr>
        <w:t>7</w:t>
      </w:r>
      <w:r w:rsidRPr="00714F7A">
        <w:rPr>
          <w:szCs w:val="28"/>
          <w:lang w:val="pt-BR"/>
        </w:rPr>
        <w:t xml:space="preserve">. </w:t>
      </w:r>
      <w:r w:rsidR="00714F7A" w:rsidRPr="00714F7A">
        <w:rPr>
          <w:szCs w:val="28"/>
          <w:lang w:val="pt-BR"/>
        </w:rPr>
        <w:t>Công an tỉnh</w:t>
      </w:r>
    </w:p>
    <w:p w14:paraId="0A6FA89B" w14:textId="52B13C3B" w:rsidR="00714F7A" w:rsidRPr="00714F7A" w:rsidRDefault="00714F7A" w:rsidP="00F86B00">
      <w:pPr>
        <w:spacing w:before="60"/>
        <w:ind w:firstLine="720"/>
        <w:jc w:val="both"/>
        <w:rPr>
          <w:szCs w:val="28"/>
          <w:lang w:val="pt-BR"/>
        </w:rPr>
      </w:pPr>
      <w:r w:rsidRPr="00714F7A">
        <w:rPr>
          <w:szCs w:val="28"/>
          <w:lang w:val="pt-BR"/>
        </w:rPr>
        <w:t>- Điều 8. Ủy ban nhân dân các huyện, thành phố</w:t>
      </w:r>
    </w:p>
    <w:p w14:paraId="74608211" w14:textId="0BFCC170" w:rsidR="00714F7A" w:rsidRPr="00714F7A" w:rsidRDefault="00714F7A" w:rsidP="00F86B00">
      <w:pPr>
        <w:spacing w:before="60"/>
        <w:ind w:firstLine="720"/>
        <w:jc w:val="both"/>
        <w:rPr>
          <w:szCs w:val="28"/>
          <w:lang w:val="pt-BR"/>
        </w:rPr>
      </w:pPr>
      <w:r w:rsidRPr="00714F7A">
        <w:rPr>
          <w:szCs w:val="28"/>
          <w:lang w:val="pt-BR"/>
        </w:rPr>
        <w:t>- Điểu 9. Các sở, ban, ngành, đơn vị có liên quan</w:t>
      </w:r>
    </w:p>
    <w:p w14:paraId="784605E3" w14:textId="19D142CF" w:rsidR="00714F7A" w:rsidRPr="00714F7A" w:rsidRDefault="00714F7A" w:rsidP="00F86B00">
      <w:pPr>
        <w:spacing w:before="60"/>
        <w:ind w:firstLine="720"/>
        <w:jc w:val="both"/>
        <w:rPr>
          <w:szCs w:val="28"/>
          <w:lang w:val="pt-BR"/>
        </w:rPr>
      </w:pPr>
      <w:r w:rsidRPr="00714F7A">
        <w:rPr>
          <w:szCs w:val="28"/>
          <w:lang w:val="pt-BR"/>
        </w:rPr>
        <w:t>- Điều 10. Các tổ chức và cá nhân liên quan</w:t>
      </w:r>
    </w:p>
    <w:p w14:paraId="0040C38C" w14:textId="77777777" w:rsidR="00AE308E" w:rsidRPr="00D63E14" w:rsidRDefault="00AE308E" w:rsidP="005D2591">
      <w:pPr>
        <w:spacing w:before="120" w:after="120"/>
        <w:ind w:firstLine="720"/>
        <w:jc w:val="both"/>
        <w:rPr>
          <w:b/>
          <w:bCs/>
          <w:szCs w:val="28"/>
          <w:lang w:val="nl-NL"/>
        </w:rPr>
      </w:pPr>
      <w:r w:rsidRPr="00D63E14">
        <w:rPr>
          <w:b/>
          <w:bCs/>
          <w:szCs w:val="28"/>
          <w:lang w:val="nl-NL"/>
        </w:rPr>
        <w:t>2. Nội dung cơ bản</w:t>
      </w:r>
    </w:p>
    <w:p w14:paraId="78219602" w14:textId="693636B9" w:rsidR="00AE70A2" w:rsidRPr="00A8301B" w:rsidRDefault="00AE308E" w:rsidP="00AB5EC9">
      <w:pPr>
        <w:spacing w:line="300" w:lineRule="auto"/>
        <w:ind w:firstLine="720"/>
        <w:jc w:val="both"/>
        <w:rPr>
          <w:rStyle w:val="BodyTextChar1"/>
          <w:lang w:val="pt-BR"/>
        </w:rPr>
      </w:pPr>
      <w:r w:rsidRPr="00D63E14">
        <w:rPr>
          <w:szCs w:val="28"/>
          <w:lang w:val="nl-NL"/>
        </w:rPr>
        <w:t xml:space="preserve">a) </w:t>
      </w:r>
      <w:r w:rsidR="00AB5EC9" w:rsidRPr="00D63E14">
        <w:rPr>
          <w:rFonts w:eastAsia="Arial"/>
          <w:lang w:val="pt-BR"/>
        </w:rPr>
        <w:t xml:space="preserve">Xác định các tổ chức, cá nhân </w:t>
      </w:r>
      <w:r w:rsidR="00AE70A2" w:rsidRPr="00A8301B">
        <w:rPr>
          <w:spacing w:val="-4"/>
          <w:szCs w:val="28"/>
          <w:lang w:val="pt-BR"/>
        </w:rPr>
        <w:t>có liên quan đến hoạt động vận tải đường bộ trong đô thị; phương tiện vận chuyển hành khách công cộng có thiết bị hỗ trợ cho người khuyết tật; xe vệ sinh môi trường, xe ô tô chở vật liệu xây dựng, phế thải rời hoạt động trong đô thị trên địa bàn tỉnh Lạng Sơn.</w:t>
      </w:r>
    </w:p>
    <w:p w14:paraId="3B49C46D" w14:textId="2D719D2A" w:rsidR="00AB5EC9" w:rsidRPr="00A8301B" w:rsidRDefault="00AB5EC9" w:rsidP="00AE70A2">
      <w:pPr>
        <w:pStyle w:val="NormalWeb"/>
        <w:shd w:val="clear" w:color="auto" w:fill="FFFFFF"/>
        <w:spacing w:before="120" w:beforeAutospacing="0" w:after="0" w:afterAutospacing="0"/>
        <w:ind w:firstLine="720"/>
        <w:jc w:val="both"/>
        <w:rPr>
          <w:sz w:val="28"/>
          <w:szCs w:val="28"/>
          <w:shd w:val="clear" w:color="auto" w:fill="FFFFFF"/>
          <w:lang w:val="pt-BR" w:eastAsia="vi-VN"/>
        </w:rPr>
      </w:pPr>
      <w:r w:rsidRPr="00D63E14">
        <w:rPr>
          <w:sz w:val="28"/>
          <w:szCs w:val="28"/>
          <w:lang w:val="pt-BR"/>
        </w:rPr>
        <w:t xml:space="preserve">b) </w:t>
      </w:r>
      <w:r w:rsidR="00AE70A2" w:rsidRPr="00D63E14">
        <w:rPr>
          <w:sz w:val="28"/>
          <w:szCs w:val="28"/>
          <w:lang w:val="pt-BR"/>
        </w:rPr>
        <w:t>Xác định các tổ chức, cá nhân có</w:t>
      </w:r>
      <w:r w:rsidR="00AE70A2" w:rsidRPr="00A8301B">
        <w:rPr>
          <w:rStyle w:val="BodyTextChar1"/>
          <w:lang w:val="pt-BR" w:eastAsia="vi-VN"/>
        </w:rPr>
        <w:t xml:space="preserve"> phương tiện tham gia hoạt động vận tải đường bộ được phép hoạt động trên tuyến đường giao thông công cộng trong đô thị trên địa bàn tỉnh trừ các tuyến đường, khu vực các cơ quan quản lý đặt biển cấm.</w:t>
      </w:r>
    </w:p>
    <w:p w14:paraId="6110730B" w14:textId="0D90BB29" w:rsidR="00AE70A2" w:rsidRPr="00A8301B" w:rsidRDefault="00AE70A2" w:rsidP="00AE70A2">
      <w:pPr>
        <w:shd w:val="clear" w:color="auto" w:fill="FFFFFF"/>
        <w:spacing w:before="120"/>
        <w:jc w:val="both"/>
        <w:rPr>
          <w:szCs w:val="28"/>
          <w:lang w:val="pt-BR"/>
        </w:rPr>
      </w:pPr>
      <w:r w:rsidRPr="00D63E14">
        <w:rPr>
          <w:lang w:val="pt-BR"/>
        </w:rPr>
        <w:tab/>
      </w:r>
      <w:r w:rsidR="00AB5EC9" w:rsidRPr="00D63E14">
        <w:rPr>
          <w:lang w:val="pt-BR"/>
        </w:rPr>
        <w:t xml:space="preserve">c) </w:t>
      </w:r>
      <w:r w:rsidR="00AB5EC9" w:rsidRPr="00D63E14">
        <w:rPr>
          <w:spacing w:val="2"/>
          <w:szCs w:val="28"/>
          <w:lang w:val="pt-BR"/>
        </w:rPr>
        <w:t xml:space="preserve">Xác định vấn đề quy định chính </w:t>
      </w:r>
      <w:r w:rsidRPr="00D63E14">
        <w:rPr>
          <w:spacing w:val="2"/>
          <w:szCs w:val="28"/>
          <w:lang w:val="pt-BR"/>
        </w:rPr>
        <w:t xml:space="preserve">phạm vi, thời gian hoạt động vận tải đường bộ trong đô thị (đối với các phương tiện vận chuyển khách bằng xe buýt và xe bốn bánh gắn động cơ theo quy định tại Điều 45 và 48 Luật </w:t>
      </w:r>
      <w:r w:rsidRPr="00A8301B">
        <w:rPr>
          <w:szCs w:val="28"/>
          <w:lang w:val="pt-BR"/>
        </w:rPr>
        <w:t xml:space="preserve"> Trật tự, an toàn giao thông đường bộ năm 2024</w:t>
      </w:r>
      <w:r w:rsidR="00D63E14" w:rsidRPr="00A8301B">
        <w:rPr>
          <w:szCs w:val="28"/>
          <w:lang w:val="pt-BR"/>
        </w:rPr>
        <w:t>; xe vệ sinh môi trường (xe ép rác, xe tác phun nước rửa đường, xe quét rác, hút bụi đường phố)</w:t>
      </w:r>
      <w:r w:rsidRPr="00A8301B">
        <w:rPr>
          <w:szCs w:val="28"/>
          <w:lang w:val="pt-BR"/>
        </w:rPr>
        <w:t>.</w:t>
      </w:r>
    </w:p>
    <w:p w14:paraId="5FDE5383" w14:textId="01B96F24" w:rsidR="00AE70A2" w:rsidRPr="00A8301B" w:rsidRDefault="00D63E14" w:rsidP="00D63E14">
      <w:pPr>
        <w:shd w:val="clear" w:color="auto" w:fill="FFFFFF"/>
        <w:spacing w:before="120"/>
        <w:jc w:val="both"/>
        <w:rPr>
          <w:szCs w:val="28"/>
          <w:shd w:val="clear" w:color="auto" w:fill="FFFFFF"/>
          <w:lang w:val="pt-BR"/>
        </w:rPr>
      </w:pPr>
      <w:r w:rsidRPr="00A8301B">
        <w:rPr>
          <w:szCs w:val="28"/>
          <w:lang w:val="pt-BR"/>
        </w:rPr>
        <w:tab/>
        <w:t>d) Xác định tỷ lệ phương tiện vận chuyển hành khách công công có thiết bị hỗ trợ cho người khuyết tật: đến năm 2025 tăng 5% tổng số phương tiện đăng ký hoạt động trên tuyến có chỗ ngồi dành cho người khuyết tật, giai đoạn 2026-2030 mỗi năm tăng ít nhất 5%</w:t>
      </w:r>
      <w:r w:rsidRPr="00A8301B">
        <w:rPr>
          <w:color w:val="FF0000"/>
          <w:szCs w:val="28"/>
          <w:lang w:val="pt-BR"/>
        </w:rPr>
        <w:t xml:space="preserve"> tỷ lệ </w:t>
      </w:r>
      <w:r w:rsidRPr="00A8301B">
        <w:rPr>
          <w:szCs w:val="28"/>
          <w:lang w:val="pt-BR"/>
        </w:rPr>
        <w:t>phương tiện đáp ứng nhu cầu đi lại của người khuyết tật,…</w:t>
      </w:r>
    </w:p>
    <w:p w14:paraId="15A6FB18" w14:textId="43120DA1" w:rsidR="00AE308E" w:rsidRPr="00353831" w:rsidRDefault="00AE308E" w:rsidP="005D2591">
      <w:pPr>
        <w:shd w:val="clear" w:color="auto" w:fill="FFFFFF"/>
        <w:spacing w:before="120" w:after="120"/>
        <w:ind w:firstLine="720"/>
        <w:jc w:val="both"/>
        <w:rPr>
          <w:b/>
          <w:bCs/>
          <w:szCs w:val="28"/>
          <w:lang w:val="pt-BR"/>
        </w:rPr>
      </w:pPr>
      <w:r w:rsidRPr="00353831">
        <w:rPr>
          <w:b/>
          <w:bCs/>
          <w:szCs w:val="28"/>
          <w:lang w:val="pt-BR"/>
        </w:rPr>
        <w:t xml:space="preserve">V. </w:t>
      </w:r>
      <w:r w:rsidR="00AB5EC9" w:rsidRPr="00353831">
        <w:rPr>
          <w:b/>
          <w:szCs w:val="28"/>
          <w:lang w:val="pt-BR"/>
        </w:rPr>
        <w:t xml:space="preserve">NHỮNG VẤN ĐỀ XIN Ý KIẾN </w:t>
      </w:r>
    </w:p>
    <w:p w14:paraId="41FB8E00" w14:textId="77777777" w:rsidR="00AE308E" w:rsidRPr="00353831" w:rsidRDefault="00AE308E" w:rsidP="005D2591">
      <w:pPr>
        <w:spacing w:before="120" w:after="120"/>
        <w:ind w:firstLine="720"/>
        <w:jc w:val="both"/>
        <w:rPr>
          <w:bCs/>
          <w:szCs w:val="28"/>
          <w:lang w:val="pt-BR" w:eastAsia="vi-VN"/>
        </w:rPr>
      </w:pPr>
      <w:r w:rsidRPr="00353831">
        <w:rPr>
          <w:bCs/>
          <w:szCs w:val="28"/>
          <w:lang w:val="pt-BR" w:eastAsia="vi-VN"/>
        </w:rPr>
        <w:t xml:space="preserve">- Về nguồn nhân lực: </w:t>
      </w:r>
    </w:p>
    <w:p w14:paraId="6A837E5F" w14:textId="77777777" w:rsidR="00AE308E" w:rsidRPr="00353831" w:rsidRDefault="00AE308E" w:rsidP="005D2591">
      <w:pPr>
        <w:spacing w:before="120" w:after="120"/>
        <w:ind w:firstLine="720"/>
        <w:jc w:val="both"/>
        <w:rPr>
          <w:bCs/>
          <w:szCs w:val="28"/>
          <w:lang w:val="pt-BR" w:eastAsia="vi-VN"/>
        </w:rPr>
      </w:pPr>
      <w:r w:rsidRPr="00353831">
        <w:rPr>
          <w:bCs/>
          <w:szCs w:val="28"/>
          <w:lang w:val="pt-BR" w:eastAsia="vi-VN"/>
        </w:rPr>
        <w:t>+ Tổ chức bộ máy, số lượng, tiêu chuẩn cán bộ, công chức, viên chức tại Sở Giao thông vận tải và các đơn vị địa phương trên địa bàn tỉnh hiện nay bảo đảm đáp ứng yêu cầu về công tác quản lý nhà nước và thi hành pháp luật sau khi quyết định được thông qua.</w:t>
      </w:r>
    </w:p>
    <w:p w14:paraId="519403B0" w14:textId="77777777" w:rsidR="00AE308E" w:rsidRPr="00353831" w:rsidRDefault="00AE308E" w:rsidP="005D2591">
      <w:pPr>
        <w:spacing w:before="120" w:after="120"/>
        <w:ind w:firstLine="720"/>
        <w:jc w:val="both"/>
        <w:rPr>
          <w:szCs w:val="28"/>
          <w:lang w:val="pt-BR"/>
        </w:rPr>
      </w:pPr>
      <w:r w:rsidRPr="00353831">
        <w:rPr>
          <w:bCs/>
          <w:szCs w:val="28"/>
          <w:lang w:val="pt-BR" w:eastAsia="vi-VN"/>
        </w:rPr>
        <w:t xml:space="preserve">+ </w:t>
      </w:r>
      <w:r w:rsidRPr="00353831">
        <w:rPr>
          <w:szCs w:val="28"/>
          <w:lang w:val="nl-NL"/>
        </w:rPr>
        <w:t xml:space="preserve">Sở Giao thông vận tải chủ trì phối hợp với các đơn vị liên quan hướng dẫn trong quá trình thực hiện quyết định, phổ biến, </w:t>
      </w:r>
      <w:r w:rsidRPr="00353831">
        <w:rPr>
          <w:rFonts w:eastAsia="Arial"/>
          <w:szCs w:val="28"/>
          <w:lang w:val="pt-BR"/>
        </w:rPr>
        <w:t>tuyên truyền, hướng dẫn, kiểm tra, đôn đốc việc thực hiện Quyết định này</w:t>
      </w:r>
      <w:r w:rsidRPr="00353831">
        <w:rPr>
          <w:szCs w:val="28"/>
          <w:lang w:val="nl-NL"/>
        </w:rPr>
        <w:t>...d</w:t>
      </w:r>
      <w:r w:rsidRPr="00353831">
        <w:rPr>
          <w:szCs w:val="28"/>
          <w:lang w:val="pt-BR"/>
        </w:rPr>
        <w:t>o đó nguồn lực, các điều kiện cần thiết sẽ được các cơ quan, đơn vị, tổ chức, cá nhân có liên quan bảo đảm thực hiện ngay khi quyết định ban hành.</w:t>
      </w:r>
    </w:p>
    <w:p w14:paraId="3F65ED26" w14:textId="0CBDD3CC" w:rsidR="0090774D" w:rsidRPr="00353831" w:rsidRDefault="00AE308E" w:rsidP="00A8301B">
      <w:pPr>
        <w:ind w:firstLine="720"/>
        <w:jc w:val="both"/>
        <w:rPr>
          <w:szCs w:val="28"/>
          <w:shd w:val="clear" w:color="auto" w:fill="FFFFFF"/>
          <w:lang w:val="pt-BR"/>
        </w:rPr>
      </w:pPr>
      <w:r w:rsidRPr="00A8301B">
        <w:rPr>
          <w:bCs/>
          <w:szCs w:val="28"/>
          <w:lang w:val="pt-BR" w:eastAsia="vi-VN"/>
        </w:rPr>
        <w:lastRenderedPageBreak/>
        <w:t xml:space="preserve">- </w:t>
      </w:r>
      <w:r w:rsidR="00A8301B">
        <w:rPr>
          <w:bCs/>
          <w:szCs w:val="28"/>
          <w:lang w:val="pt-BR" w:eastAsia="vi-VN"/>
        </w:rPr>
        <w:t xml:space="preserve">Xem xét cho ý kiến cụ thể về nội dung quy định </w:t>
      </w:r>
      <w:r w:rsidR="00A8301B" w:rsidRPr="00A8301B">
        <w:rPr>
          <w:bCs/>
          <w:szCs w:val="28"/>
          <w:lang w:val="pt-BR"/>
        </w:rPr>
        <w:t>Phạm vi, thời gian hoạt động vận tải đường bộ trong đô thị</w:t>
      </w:r>
      <w:r w:rsidR="00A8301B">
        <w:rPr>
          <w:bCs/>
          <w:szCs w:val="28"/>
          <w:lang w:val="pt-BR"/>
        </w:rPr>
        <w:t xml:space="preserve"> và </w:t>
      </w:r>
      <w:r w:rsidR="00A8301B" w:rsidRPr="00A8301B">
        <w:rPr>
          <w:bCs/>
          <w:szCs w:val="28"/>
          <w:lang w:val="pt-BR"/>
        </w:rPr>
        <w:t>Tỷ lệ phương tiện vận chuyển hành khách công cộng có thiết bị hỗ trợ cho người khuyết tật</w:t>
      </w:r>
      <w:r w:rsidR="0090774D" w:rsidRPr="00353831">
        <w:rPr>
          <w:szCs w:val="28"/>
          <w:shd w:val="clear" w:color="auto" w:fill="FFFFFF"/>
          <w:lang w:val="pt-BR"/>
        </w:rPr>
        <w:t>.</w:t>
      </w:r>
    </w:p>
    <w:p w14:paraId="314682FA" w14:textId="3A4743AA" w:rsidR="0090774D" w:rsidRPr="00D63E14" w:rsidRDefault="0090774D" w:rsidP="005D2591">
      <w:pPr>
        <w:spacing w:before="120" w:after="120"/>
        <w:ind w:firstLine="720"/>
        <w:jc w:val="both"/>
        <w:rPr>
          <w:szCs w:val="28"/>
          <w:shd w:val="clear" w:color="auto" w:fill="FFFFFF"/>
          <w:lang w:val="pt-BR"/>
        </w:rPr>
      </w:pPr>
      <w:r w:rsidRPr="00D63E14">
        <w:rPr>
          <w:szCs w:val="28"/>
          <w:shd w:val="clear" w:color="auto" w:fill="FFFFFF"/>
          <w:lang w:val="pt-BR"/>
        </w:rPr>
        <w:t>- Về các nội dung khác của dự thảo</w:t>
      </w:r>
      <w:r w:rsidR="00A8301B">
        <w:rPr>
          <w:szCs w:val="28"/>
          <w:shd w:val="clear" w:color="auto" w:fill="FFFFFF"/>
          <w:lang w:val="pt-BR"/>
        </w:rPr>
        <w:t xml:space="preserve"> (nếu có).</w:t>
      </w:r>
    </w:p>
    <w:p w14:paraId="6407F6C6" w14:textId="77777777" w:rsidR="00AE308E" w:rsidRPr="00D63E14" w:rsidRDefault="00AE308E" w:rsidP="005D2591">
      <w:pPr>
        <w:spacing w:before="120" w:after="120"/>
        <w:ind w:firstLine="724"/>
        <w:jc w:val="both"/>
        <w:rPr>
          <w:szCs w:val="28"/>
          <w:lang w:val="pt-BR"/>
        </w:rPr>
      </w:pPr>
      <w:r w:rsidRPr="00D63E14">
        <w:rPr>
          <w:szCs w:val="28"/>
          <w:lang w:val="pt-BR"/>
        </w:rPr>
        <w:t>Sở Giao thông vận tải kính trình Ủy ban nhân dân tỉnh xem xét, quyết định./.</w:t>
      </w:r>
    </w:p>
    <w:p w14:paraId="22340ADD" w14:textId="6E7EB592" w:rsidR="00AE308E" w:rsidRPr="00D63E14" w:rsidRDefault="00AE308E" w:rsidP="00A8301B">
      <w:pPr>
        <w:ind w:firstLine="726"/>
        <w:jc w:val="both"/>
        <w:rPr>
          <w:i/>
          <w:szCs w:val="28"/>
          <w:lang w:val="pt-BR"/>
        </w:rPr>
      </w:pPr>
      <w:r w:rsidRPr="00D63E14">
        <w:rPr>
          <w:i/>
          <w:szCs w:val="28"/>
          <w:lang w:val="pt-BR"/>
        </w:rPr>
        <w:t>(xin gửi kèm theo:</w:t>
      </w:r>
    </w:p>
    <w:p w14:paraId="41917A6E" w14:textId="38B86149" w:rsidR="00AE308E" w:rsidRPr="00D63E14" w:rsidRDefault="00AE308E" w:rsidP="00A8301B">
      <w:pPr>
        <w:ind w:firstLine="720"/>
        <w:jc w:val="both"/>
        <w:rPr>
          <w:iCs/>
          <w:szCs w:val="28"/>
          <w:lang w:val="pt-BR"/>
        </w:rPr>
      </w:pPr>
      <w:r w:rsidRPr="00D63E14">
        <w:rPr>
          <w:i/>
          <w:szCs w:val="28"/>
          <w:lang w:val="pt-BR"/>
        </w:rPr>
        <w:t>- Dự thảo “</w:t>
      </w:r>
      <w:r w:rsidR="006A0072" w:rsidRPr="00D63E14">
        <w:rPr>
          <w:i/>
          <w:spacing w:val="-6"/>
          <w:szCs w:val="28"/>
          <w:lang w:val="nl-NL"/>
        </w:rPr>
        <w:t xml:space="preserve">Quyết định </w:t>
      </w:r>
      <w:r w:rsidR="006A0072" w:rsidRPr="00D63E14">
        <w:rPr>
          <w:i/>
          <w:spacing w:val="2"/>
          <w:lang w:val="pt-BR"/>
        </w:rPr>
        <w:t xml:space="preserve">Ban hành Quy định về bảo đảm </w:t>
      </w:r>
      <w:r w:rsidR="006A0072" w:rsidRPr="00D63E14">
        <w:rPr>
          <w:i/>
          <w:lang w:val="pt-BR"/>
        </w:rPr>
        <w:t xml:space="preserve">trật tự, an toàn giao thông đường bộ đối với phương tiện giao thông đường bộ </w:t>
      </w:r>
      <w:r w:rsidR="006A0072" w:rsidRPr="00D63E14">
        <w:rPr>
          <w:i/>
          <w:lang w:val="vi-VN"/>
        </w:rPr>
        <w:t>trên địa bàn tỉnh Lạng Sơn</w:t>
      </w:r>
      <w:r w:rsidRPr="00D63E14">
        <w:rPr>
          <w:i/>
          <w:szCs w:val="28"/>
          <w:lang w:val="nl-NL"/>
        </w:rPr>
        <w:t>”</w:t>
      </w:r>
      <w:r w:rsidRPr="00D63E14">
        <w:rPr>
          <w:i/>
          <w:szCs w:val="28"/>
          <w:lang w:val="pt-BR"/>
        </w:rPr>
        <w:t xml:space="preserve">; </w:t>
      </w:r>
    </w:p>
    <w:p w14:paraId="0512A601" w14:textId="470FD181" w:rsidR="00AE308E" w:rsidRPr="00D63E14" w:rsidRDefault="00AE308E" w:rsidP="00A8301B">
      <w:pPr>
        <w:ind w:firstLine="726"/>
        <w:jc w:val="both"/>
        <w:rPr>
          <w:i/>
          <w:szCs w:val="28"/>
          <w:lang w:val="pt-BR"/>
        </w:rPr>
      </w:pPr>
      <w:r w:rsidRPr="00D63E14">
        <w:rPr>
          <w:i/>
          <w:szCs w:val="28"/>
          <w:lang w:val="pt-BR"/>
        </w:rPr>
        <w:t>- Báo cáo tổng hợp tiếp thu ý kiến góp ý các cơ quan, đơn vị và Văn bản  góp ý của các cơ quan, đơn vị;</w:t>
      </w:r>
    </w:p>
    <w:p w14:paraId="37773840" w14:textId="77777777" w:rsidR="00AE308E" w:rsidRPr="00D63E14" w:rsidRDefault="00AE308E" w:rsidP="00A8301B">
      <w:pPr>
        <w:ind w:firstLine="726"/>
        <w:jc w:val="both"/>
        <w:rPr>
          <w:i/>
          <w:szCs w:val="28"/>
          <w:lang w:val="pt-BR"/>
        </w:rPr>
      </w:pPr>
      <w:r w:rsidRPr="00D63E14">
        <w:rPr>
          <w:i/>
          <w:szCs w:val="28"/>
          <w:lang w:val="pt-BR"/>
        </w:rPr>
        <w:t>- Báo cáo thẩm định số:    /BC-STP ngày   tháng   năm 2024 của Sở Tư pháp.</w:t>
      </w:r>
    </w:p>
    <w:p w14:paraId="73B5B874" w14:textId="77777777" w:rsidR="00AE308E" w:rsidRPr="00D63E14" w:rsidRDefault="00AE308E" w:rsidP="00A8301B">
      <w:pPr>
        <w:ind w:firstLine="726"/>
        <w:jc w:val="both"/>
        <w:rPr>
          <w:i/>
          <w:szCs w:val="28"/>
          <w:lang w:val="pt-BR"/>
        </w:rPr>
      </w:pPr>
      <w:r w:rsidRPr="00D63E14">
        <w:rPr>
          <w:i/>
          <w:szCs w:val="28"/>
          <w:lang w:val="pt-BR"/>
        </w:rPr>
        <w:t>- Báo cáo của Sở GTVT về tiếp thu, giải trình ý kiến thẩm định của Sở Tư pháp đối với dự thảo Quyết định;</w:t>
      </w:r>
    </w:p>
    <w:p w14:paraId="1D7225BD" w14:textId="4D781ABD" w:rsidR="00AE308E" w:rsidRPr="00D63E14" w:rsidRDefault="00AE308E" w:rsidP="00A8301B">
      <w:pPr>
        <w:ind w:firstLine="726"/>
        <w:jc w:val="both"/>
        <w:rPr>
          <w:i/>
          <w:szCs w:val="28"/>
          <w:lang w:val="pt-BR"/>
        </w:rPr>
      </w:pPr>
      <w:r w:rsidRPr="00D63E14">
        <w:rPr>
          <w:i/>
          <w:szCs w:val="28"/>
          <w:lang w:val="pt-BR"/>
        </w:rPr>
        <w:t>- Hồ sơ liên quan quá trình xây dựng dự thảo Quyết định</w:t>
      </w:r>
      <w:r w:rsidR="00A8301B">
        <w:rPr>
          <w:i/>
          <w:szCs w:val="28"/>
          <w:lang w:val="pt-BR"/>
        </w:rPr>
        <w:t>)</w:t>
      </w:r>
      <w:r w:rsidRPr="00D63E14">
        <w:rPr>
          <w:i/>
          <w:szCs w:val="28"/>
          <w:lang w:val="pt-BR"/>
        </w:rPr>
        <w:t>.</w:t>
      </w:r>
    </w:p>
    <w:p w14:paraId="14A893A0" w14:textId="77777777" w:rsidR="00AE308E" w:rsidRPr="001A61DE" w:rsidRDefault="00AE308E" w:rsidP="00AE308E">
      <w:pPr>
        <w:spacing w:line="288" w:lineRule="auto"/>
        <w:ind w:firstLine="724"/>
        <w:jc w:val="both"/>
        <w:rPr>
          <w:szCs w:val="28"/>
          <w:lang w:val="pt-BR"/>
        </w:rPr>
      </w:pPr>
    </w:p>
    <w:p w14:paraId="06E76CE6" w14:textId="77777777" w:rsidR="005046DA" w:rsidRPr="00AF4F9F" w:rsidRDefault="005046DA" w:rsidP="00BA5507">
      <w:pPr>
        <w:spacing w:before="120"/>
        <w:ind w:firstLine="720"/>
        <w:jc w:val="both"/>
        <w:rPr>
          <w:color w:val="000000"/>
          <w:sz w:val="16"/>
          <w:szCs w:val="20"/>
          <w:lang w:val="vi-VN"/>
        </w:rPr>
      </w:pPr>
    </w:p>
    <w:tbl>
      <w:tblPr>
        <w:tblW w:w="9072" w:type="dxa"/>
        <w:tblInd w:w="108" w:type="dxa"/>
        <w:tblLook w:val="01E0" w:firstRow="1" w:lastRow="1" w:firstColumn="1" w:lastColumn="1" w:noHBand="0" w:noVBand="0"/>
      </w:tblPr>
      <w:tblGrid>
        <w:gridCol w:w="4320"/>
        <w:gridCol w:w="4752"/>
      </w:tblGrid>
      <w:tr w:rsidR="00923581" w:rsidRPr="00A8301B" w14:paraId="0EC263FF" w14:textId="77777777" w:rsidTr="00C83C1A">
        <w:tc>
          <w:tcPr>
            <w:tcW w:w="4320" w:type="dxa"/>
          </w:tcPr>
          <w:p w14:paraId="77495C76" w14:textId="77777777" w:rsidR="00923581" w:rsidRPr="00E21DA5" w:rsidRDefault="00923581" w:rsidP="007101FE">
            <w:pPr>
              <w:rPr>
                <w:b/>
                <w:i/>
                <w:iCs/>
                <w:color w:val="000000"/>
                <w:sz w:val="24"/>
                <w:lang w:val="nl-NL"/>
              </w:rPr>
            </w:pPr>
            <w:r w:rsidRPr="00E21DA5">
              <w:rPr>
                <w:b/>
                <w:i/>
                <w:iCs/>
                <w:color w:val="000000"/>
                <w:sz w:val="24"/>
                <w:lang w:val="nl-NL"/>
              </w:rPr>
              <w:t xml:space="preserve">Nơi nhận:                                                                   </w:t>
            </w:r>
          </w:p>
          <w:p w14:paraId="546D21D0" w14:textId="77777777" w:rsidR="00923581" w:rsidRDefault="00923581" w:rsidP="007101FE">
            <w:pPr>
              <w:rPr>
                <w:color w:val="000000"/>
                <w:sz w:val="22"/>
                <w:lang w:val="nl-NL"/>
              </w:rPr>
            </w:pPr>
            <w:r w:rsidRPr="00E21DA5">
              <w:rPr>
                <w:color w:val="000000"/>
                <w:sz w:val="22"/>
                <w:lang w:val="nl-NL"/>
              </w:rPr>
              <w:t>- Như trên;</w:t>
            </w:r>
          </w:p>
          <w:p w14:paraId="79B707A5" w14:textId="77777777" w:rsidR="00EF0D76" w:rsidRDefault="00EF0D76" w:rsidP="007101FE">
            <w:pPr>
              <w:rPr>
                <w:color w:val="000000"/>
                <w:sz w:val="22"/>
                <w:lang w:val="nl-NL"/>
              </w:rPr>
            </w:pPr>
            <w:r>
              <w:rPr>
                <w:color w:val="000000"/>
                <w:sz w:val="22"/>
                <w:lang w:val="nl-NL"/>
              </w:rPr>
              <w:t>- Công An tỉnh;</w:t>
            </w:r>
          </w:p>
          <w:p w14:paraId="2E457995" w14:textId="77777777" w:rsidR="006A0072" w:rsidRDefault="002D3D8A" w:rsidP="007101FE">
            <w:pPr>
              <w:rPr>
                <w:color w:val="000000"/>
                <w:sz w:val="22"/>
                <w:lang w:val="nl-NL"/>
              </w:rPr>
            </w:pPr>
            <w:r>
              <w:rPr>
                <w:color w:val="000000"/>
                <w:sz w:val="22"/>
                <w:lang w:val="nl-NL"/>
              </w:rPr>
              <w:t>- Các Sở: XD, KHĐT, TP</w:t>
            </w:r>
            <w:r w:rsidR="006A0072">
              <w:rPr>
                <w:color w:val="000000"/>
                <w:sz w:val="22"/>
                <w:lang w:val="nl-NL"/>
              </w:rPr>
              <w:t>;</w:t>
            </w:r>
          </w:p>
          <w:p w14:paraId="78656F17" w14:textId="3A561C13" w:rsidR="00C71EE3" w:rsidRDefault="00C71EE3" w:rsidP="007101FE">
            <w:pPr>
              <w:rPr>
                <w:color w:val="000000"/>
                <w:sz w:val="22"/>
                <w:lang w:val="nl-NL"/>
              </w:rPr>
            </w:pPr>
            <w:r>
              <w:rPr>
                <w:color w:val="000000"/>
                <w:sz w:val="22"/>
                <w:lang w:val="nl-NL"/>
              </w:rPr>
              <w:t>- UBND thành phố;</w:t>
            </w:r>
          </w:p>
          <w:p w14:paraId="6663ADE1" w14:textId="147FE1AB" w:rsidR="00923581" w:rsidRPr="00E21DA5" w:rsidRDefault="00923581" w:rsidP="007101FE">
            <w:pPr>
              <w:rPr>
                <w:color w:val="000000"/>
                <w:sz w:val="22"/>
                <w:lang w:val="nl-NL"/>
              </w:rPr>
            </w:pPr>
            <w:r w:rsidRPr="00E21DA5">
              <w:rPr>
                <w:color w:val="000000"/>
                <w:sz w:val="22"/>
                <w:lang w:val="nl-NL"/>
              </w:rPr>
              <w:t xml:space="preserve">- </w:t>
            </w:r>
            <w:r>
              <w:rPr>
                <w:color w:val="000000"/>
                <w:sz w:val="22"/>
                <w:lang w:val="nl-NL"/>
              </w:rPr>
              <w:t>Giám đốc, các</w:t>
            </w:r>
            <w:r w:rsidR="006A0072">
              <w:rPr>
                <w:color w:val="000000"/>
                <w:sz w:val="22"/>
                <w:lang w:val="nl-NL"/>
              </w:rPr>
              <w:t xml:space="preserve"> </w:t>
            </w:r>
            <w:r>
              <w:rPr>
                <w:color w:val="000000"/>
                <w:sz w:val="22"/>
                <w:lang w:val="nl-NL"/>
              </w:rPr>
              <w:t>PGĐ</w:t>
            </w:r>
            <w:r w:rsidRPr="00E21DA5">
              <w:rPr>
                <w:color w:val="000000"/>
                <w:sz w:val="22"/>
                <w:lang w:val="nl-NL"/>
              </w:rPr>
              <w:t xml:space="preserve"> Sở;</w:t>
            </w:r>
          </w:p>
          <w:p w14:paraId="19127991" w14:textId="1A5778E3" w:rsidR="00923581" w:rsidRDefault="00923581" w:rsidP="007101FE">
            <w:pPr>
              <w:rPr>
                <w:color w:val="000000"/>
                <w:sz w:val="22"/>
                <w:lang w:val="nl-NL"/>
              </w:rPr>
            </w:pPr>
            <w:r w:rsidRPr="00E21DA5">
              <w:rPr>
                <w:color w:val="000000"/>
                <w:sz w:val="22"/>
                <w:lang w:val="nl-NL"/>
              </w:rPr>
              <w:t>- Các phòng: KHTC,</w:t>
            </w:r>
            <w:r>
              <w:rPr>
                <w:color w:val="000000"/>
                <w:sz w:val="22"/>
                <w:lang w:val="nl-NL"/>
              </w:rPr>
              <w:t xml:space="preserve"> </w:t>
            </w:r>
            <w:r w:rsidR="006A0072">
              <w:rPr>
                <w:color w:val="000000"/>
                <w:sz w:val="22"/>
                <w:lang w:val="nl-NL"/>
              </w:rPr>
              <w:t>VP, TTGT</w:t>
            </w:r>
            <w:r w:rsidRPr="00E21DA5">
              <w:rPr>
                <w:color w:val="000000"/>
                <w:sz w:val="22"/>
                <w:lang w:val="nl-NL"/>
              </w:rPr>
              <w:t>,</w:t>
            </w:r>
          </w:p>
          <w:p w14:paraId="74CE6792" w14:textId="591753DF" w:rsidR="00923581" w:rsidRPr="00E21DA5" w:rsidRDefault="00923581" w:rsidP="007101FE">
            <w:pPr>
              <w:rPr>
                <w:color w:val="000000"/>
                <w:szCs w:val="28"/>
              </w:rPr>
            </w:pPr>
            <w:r w:rsidRPr="00E21DA5">
              <w:rPr>
                <w:color w:val="000000"/>
                <w:sz w:val="22"/>
              </w:rPr>
              <w:t xml:space="preserve">- Lưu VT, </w:t>
            </w:r>
            <w:r w:rsidR="006A0072">
              <w:rPr>
                <w:color w:val="000000"/>
                <w:sz w:val="22"/>
              </w:rPr>
              <w:t>QLVTPTNL</w:t>
            </w:r>
            <w:r w:rsidRPr="00E21DA5">
              <w:rPr>
                <w:color w:val="000000"/>
                <w:szCs w:val="28"/>
              </w:rPr>
              <w:t>.</w:t>
            </w:r>
          </w:p>
          <w:p w14:paraId="2D683936" w14:textId="77777777" w:rsidR="00923581" w:rsidRPr="00E21DA5" w:rsidRDefault="00923581" w:rsidP="007101FE">
            <w:pPr>
              <w:tabs>
                <w:tab w:val="left" w:pos="1152"/>
              </w:tabs>
              <w:rPr>
                <w:color w:val="000000"/>
                <w:sz w:val="22"/>
                <w:lang w:val="vi-VN"/>
              </w:rPr>
            </w:pPr>
          </w:p>
        </w:tc>
        <w:tc>
          <w:tcPr>
            <w:tcW w:w="4752" w:type="dxa"/>
          </w:tcPr>
          <w:p w14:paraId="1267991F" w14:textId="0E088AB8" w:rsidR="00923581" w:rsidRDefault="00923581" w:rsidP="007101FE">
            <w:pPr>
              <w:tabs>
                <w:tab w:val="left" w:pos="1152"/>
              </w:tabs>
              <w:jc w:val="center"/>
              <w:rPr>
                <w:b/>
                <w:color w:val="000000"/>
                <w:szCs w:val="28"/>
                <w:lang w:val="vi-VN"/>
              </w:rPr>
            </w:pPr>
            <w:r w:rsidRPr="00AF4F9F">
              <w:rPr>
                <w:b/>
                <w:color w:val="000000"/>
                <w:szCs w:val="28"/>
                <w:lang w:val="vi-VN"/>
              </w:rPr>
              <w:t xml:space="preserve"> </w:t>
            </w:r>
            <w:r w:rsidRPr="00E21DA5">
              <w:rPr>
                <w:b/>
                <w:color w:val="000000"/>
                <w:szCs w:val="28"/>
                <w:lang w:val="vi-VN"/>
              </w:rPr>
              <w:t>GIÁM ĐỐC</w:t>
            </w:r>
          </w:p>
          <w:p w14:paraId="1C6FFF34" w14:textId="77777777" w:rsidR="00923581" w:rsidRPr="00E21DA5" w:rsidRDefault="00923581" w:rsidP="007101FE">
            <w:pPr>
              <w:tabs>
                <w:tab w:val="left" w:pos="1152"/>
              </w:tabs>
              <w:jc w:val="center"/>
              <w:rPr>
                <w:b/>
                <w:color w:val="000000"/>
                <w:szCs w:val="28"/>
                <w:lang w:val="vi-VN"/>
              </w:rPr>
            </w:pPr>
          </w:p>
          <w:p w14:paraId="0F9E1FCC" w14:textId="77777777" w:rsidR="00923581" w:rsidRPr="00AF4F9F" w:rsidRDefault="00923581" w:rsidP="007101FE">
            <w:pPr>
              <w:tabs>
                <w:tab w:val="left" w:pos="1152"/>
              </w:tabs>
              <w:jc w:val="center"/>
              <w:rPr>
                <w:b/>
                <w:color w:val="000000"/>
                <w:szCs w:val="28"/>
                <w:lang w:val="vi-VN"/>
              </w:rPr>
            </w:pPr>
          </w:p>
          <w:p w14:paraId="40368789" w14:textId="77777777" w:rsidR="00923581" w:rsidRPr="00AF4F9F" w:rsidRDefault="00923581" w:rsidP="007101FE">
            <w:pPr>
              <w:tabs>
                <w:tab w:val="left" w:pos="1152"/>
              </w:tabs>
              <w:jc w:val="center"/>
              <w:rPr>
                <w:b/>
                <w:color w:val="000000"/>
                <w:szCs w:val="28"/>
                <w:lang w:val="vi-VN"/>
              </w:rPr>
            </w:pPr>
          </w:p>
          <w:p w14:paraId="06FA75FA" w14:textId="77777777" w:rsidR="00923581" w:rsidRPr="00AF4F9F" w:rsidRDefault="00923581" w:rsidP="007101FE">
            <w:pPr>
              <w:tabs>
                <w:tab w:val="left" w:pos="1152"/>
              </w:tabs>
              <w:jc w:val="center"/>
              <w:rPr>
                <w:b/>
                <w:color w:val="000000"/>
                <w:szCs w:val="28"/>
                <w:lang w:val="vi-VN"/>
              </w:rPr>
            </w:pPr>
          </w:p>
          <w:p w14:paraId="518CBE2D" w14:textId="77777777" w:rsidR="00923581" w:rsidRPr="00E21DA5" w:rsidRDefault="00923581" w:rsidP="007101FE">
            <w:pPr>
              <w:tabs>
                <w:tab w:val="left" w:pos="1152"/>
              </w:tabs>
              <w:jc w:val="center"/>
              <w:rPr>
                <w:b/>
                <w:color w:val="000000"/>
                <w:szCs w:val="28"/>
                <w:lang w:val="vi-VN"/>
              </w:rPr>
            </w:pPr>
          </w:p>
          <w:p w14:paraId="1F68B3B2" w14:textId="3607BE10" w:rsidR="00923581" w:rsidRPr="0090774D" w:rsidRDefault="00AE308E" w:rsidP="00545AF9">
            <w:pPr>
              <w:tabs>
                <w:tab w:val="left" w:pos="1152"/>
              </w:tabs>
              <w:jc w:val="center"/>
              <w:rPr>
                <w:b/>
                <w:color w:val="000000"/>
                <w:szCs w:val="28"/>
                <w:lang w:val="vi-VN"/>
              </w:rPr>
            </w:pPr>
            <w:r w:rsidRPr="0090774D">
              <w:rPr>
                <w:b/>
                <w:color w:val="000000"/>
                <w:szCs w:val="28"/>
                <w:lang w:val="vi-VN"/>
              </w:rPr>
              <w:t>Dương Công Vĩ</w:t>
            </w:r>
          </w:p>
        </w:tc>
      </w:tr>
    </w:tbl>
    <w:p w14:paraId="5282E72E" w14:textId="77777777" w:rsidR="00923581" w:rsidRPr="0090774D" w:rsidRDefault="00923581" w:rsidP="003547D1">
      <w:pPr>
        <w:rPr>
          <w:color w:val="FF0000"/>
          <w:szCs w:val="28"/>
          <w:lang w:val="vi-VN"/>
        </w:rPr>
      </w:pPr>
    </w:p>
    <w:sectPr w:rsidR="00923581" w:rsidRPr="0090774D" w:rsidSect="00B022F9">
      <w:headerReference w:type="even" r:id="rId8"/>
      <w:headerReference w:type="default" r:id="rId9"/>
      <w:footerReference w:type="even" r:id="rId10"/>
      <w:footerReference w:type="default" r:id="rId11"/>
      <w:headerReference w:type="first" r:id="rId12"/>
      <w:footerReference w:type="first" r:id="rId13"/>
      <w:pgSz w:w="11907" w:h="16840" w:code="9"/>
      <w:pgMar w:top="1134" w:right="1134" w:bottom="1134" w:left="1701" w:header="567" w:footer="340"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15570AA" w14:textId="77777777" w:rsidR="00F30622" w:rsidRDefault="00F30622" w:rsidP="002347EA">
      <w:r>
        <w:separator/>
      </w:r>
    </w:p>
  </w:endnote>
  <w:endnote w:type="continuationSeparator" w:id="0">
    <w:p w14:paraId="29FE410C" w14:textId="77777777" w:rsidR="00F30622" w:rsidRDefault="00F30622" w:rsidP="002347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nTime">
    <w:charset w:val="00"/>
    <w:family w:val="swiss"/>
    <w:pitch w:val="variable"/>
    <w:sig w:usb0="00000003" w:usb1="00000000" w:usb2="00000000" w:usb3="00000000" w:csb0="00000001" w:csb1="00000000"/>
  </w:font>
  <w:font w:name="Times New Roman Bold">
    <w:panose1 w:val="020208030705050203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92D629" w14:textId="77777777" w:rsidR="00D63E14" w:rsidRDefault="00D63E1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79B5A0" w14:textId="77777777" w:rsidR="00D63E14" w:rsidRDefault="00D63E1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53DAC8" w14:textId="77777777" w:rsidR="00D63E14" w:rsidRDefault="00D63E1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61F786" w14:textId="77777777" w:rsidR="00F30622" w:rsidRDefault="00F30622" w:rsidP="002347EA">
      <w:r>
        <w:separator/>
      </w:r>
    </w:p>
  </w:footnote>
  <w:footnote w:type="continuationSeparator" w:id="0">
    <w:p w14:paraId="26179B59" w14:textId="77777777" w:rsidR="00F30622" w:rsidRDefault="00F30622" w:rsidP="002347EA">
      <w:r>
        <w:continuationSeparator/>
      </w:r>
    </w:p>
  </w:footnote>
  <w:footnote w:id="1">
    <w:p w14:paraId="0E1A90A3" w14:textId="77777777" w:rsidR="00094D89" w:rsidRPr="00DB185A" w:rsidRDefault="00094D89" w:rsidP="00094D89">
      <w:pPr>
        <w:pStyle w:val="FootnoteText"/>
        <w:jc w:val="both"/>
      </w:pPr>
      <w:r w:rsidRPr="00DB185A">
        <w:rPr>
          <w:rStyle w:val="FootnoteReference"/>
        </w:rPr>
        <w:footnoteRef/>
      </w:r>
      <w:r>
        <w:t>“</w:t>
      </w:r>
      <w:r w:rsidRPr="00DB185A">
        <w:t xml:space="preserve"> </w:t>
      </w:r>
      <w:r>
        <w:t xml:space="preserve">2. Cơ quan được giao ban hành văn bản quy định chi tiết không được ủy quyền tiếp. </w:t>
      </w:r>
      <w:r w:rsidRPr="00264CCB">
        <w:rPr>
          <w:b/>
        </w:rPr>
        <w:t>Dự thảo văn bản quy định chi tiết phải được chuẩn bị và trình đồng thời với dự án luật, pháp lệnh và phải được ban hành để có hiệu lực cùng thời điểm có hiệu lực của văn bản hoặc điều, khoản, điểm được quy định chi tiết</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8520A2" w14:textId="77777777" w:rsidR="00D63E14" w:rsidRDefault="00D63E1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B8416B" w14:textId="77777777" w:rsidR="00D63E14" w:rsidRDefault="00D63E14">
    <w:pPr>
      <w:pStyle w:val="Header"/>
      <w:jc w:val="center"/>
    </w:pPr>
    <w:r>
      <w:fldChar w:fldCharType="begin"/>
    </w:r>
    <w:r>
      <w:instrText xml:space="preserve"> PAGE   \* MERGEFORMAT </w:instrText>
    </w:r>
    <w:r>
      <w:fldChar w:fldCharType="separate"/>
    </w:r>
    <w:r w:rsidR="001B2AE4">
      <w:rPr>
        <w:noProof/>
      </w:rPr>
      <w:t>5</w:t>
    </w:r>
    <w:r>
      <w:rPr>
        <w:noProof/>
      </w:rPr>
      <w:fldChar w:fldCharType="end"/>
    </w:r>
  </w:p>
  <w:p w14:paraId="12B252E8" w14:textId="77777777" w:rsidR="00D63E14" w:rsidRDefault="00D63E1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1A84A7" w14:textId="77777777" w:rsidR="00D63E14" w:rsidRDefault="00D63E1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C72659"/>
    <w:multiLevelType w:val="hybridMultilevel"/>
    <w:tmpl w:val="BC28C6DA"/>
    <w:lvl w:ilvl="0" w:tplc="B3D0D610">
      <w:start w:val="1"/>
      <w:numFmt w:val="decimal"/>
      <w:lvlText w:val="%1."/>
      <w:lvlJc w:val="left"/>
      <w:pPr>
        <w:tabs>
          <w:tab w:val="num" w:pos="1060"/>
        </w:tabs>
        <w:ind w:left="1060" w:hanging="360"/>
      </w:pPr>
      <w:rPr>
        <w:rFonts w:cs="Times New Roman" w:hint="default"/>
      </w:rPr>
    </w:lvl>
    <w:lvl w:ilvl="1" w:tplc="04090019" w:tentative="1">
      <w:start w:val="1"/>
      <w:numFmt w:val="lowerLetter"/>
      <w:lvlText w:val="%2."/>
      <w:lvlJc w:val="left"/>
      <w:pPr>
        <w:tabs>
          <w:tab w:val="num" w:pos="1780"/>
        </w:tabs>
        <w:ind w:left="1780" w:hanging="360"/>
      </w:pPr>
      <w:rPr>
        <w:rFonts w:cs="Times New Roman"/>
      </w:rPr>
    </w:lvl>
    <w:lvl w:ilvl="2" w:tplc="0409001B" w:tentative="1">
      <w:start w:val="1"/>
      <w:numFmt w:val="lowerRoman"/>
      <w:lvlText w:val="%3."/>
      <w:lvlJc w:val="right"/>
      <w:pPr>
        <w:tabs>
          <w:tab w:val="num" w:pos="2500"/>
        </w:tabs>
        <w:ind w:left="2500" w:hanging="180"/>
      </w:pPr>
      <w:rPr>
        <w:rFonts w:cs="Times New Roman"/>
      </w:rPr>
    </w:lvl>
    <w:lvl w:ilvl="3" w:tplc="0409000F" w:tentative="1">
      <w:start w:val="1"/>
      <w:numFmt w:val="decimal"/>
      <w:lvlText w:val="%4."/>
      <w:lvlJc w:val="left"/>
      <w:pPr>
        <w:tabs>
          <w:tab w:val="num" w:pos="3220"/>
        </w:tabs>
        <w:ind w:left="3220" w:hanging="360"/>
      </w:pPr>
      <w:rPr>
        <w:rFonts w:cs="Times New Roman"/>
      </w:rPr>
    </w:lvl>
    <w:lvl w:ilvl="4" w:tplc="04090019" w:tentative="1">
      <w:start w:val="1"/>
      <w:numFmt w:val="lowerLetter"/>
      <w:lvlText w:val="%5."/>
      <w:lvlJc w:val="left"/>
      <w:pPr>
        <w:tabs>
          <w:tab w:val="num" w:pos="3940"/>
        </w:tabs>
        <w:ind w:left="3940" w:hanging="360"/>
      </w:pPr>
      <w:rPr>
        <w:rFonts w:cs="Times New Roman"/>
      </w:rPr>
    </w:lvl>
    <w:lvl w:ilvl="5" w:tplc="0409001B" w:tentative="1">
      <w:start w:val="1"/>
      <w:numFmt w:val="lowerRoman"/>
      <w:lvlText w:val="%6."/>
      <w:lvlJc w:val="right"/>
      <w:pPr>
        <w:tabs>
          <w:tab w:val="num" w:pos="4660"/>
        </w:tabs>
        <w:ind w:left="4660" w:hanging="180"/>
      </w:pPr>
      <w:rPr>
        <w:rFonts w:cs="Times New Roman"/>
      </w:rPr>
    </w:lvl>
    <w:lvl w:ilvl="6" w:tplc="0409000F" w:tentative="1">
      <w:start w:val="1"/>
      <w:numFmt w:val="decimal"/>
      <w:lvlText w:val="%7."/>
      <w:lvlJc w:val="left"/>
      <w:pPr>
        <w:tabs>
          <w:tab w:val="num" w:pos="5380"/>
        </w:tabs>
        <w:ind w:left="5380" w:hanging="360"/>
      </w:pPr>
      <w:rPr>
        <w:rFonts w:cs="Times New Roman"/>
      </w:rPr>
    </w:lvl>
    <w:lvl w:ilvl="7" w:tplc="04090019" w:tentative="1">
      <w:start w:val="1"/>
      <w:numFmt w:val="lowerLetter"/>
      <w:lvlText w:val="%8."/>
      <w:lvlJc w:val="left"/>
      <w:pPr>
        <w:tabs>
          <w:tab w:val="num" w:pos="6100"/>
        </w:tabs>
        <w:ind w:left="6100" w:hanging="360"/>
      </w:pPr>
      <w:rPr>
        <w:rFonts w:cs="Times New Roman"/>
      </w:rPr>
    </w:lvl>
    <w:lvl w:ilvl="8" w:tplc="0409001B" w:tentative="1">
      <w:start w:val="1"/>
      <w:numFmt w:val="lowerRoman"/>
      <w:lvlText w:val="%9."/>
      <w:lvlJc w:val="right"/>
      <w:pPr>
        <w:tabs>
          <w:tab w:val="num" w:pos="6820"/>
        </w:tabs>
        <w:ind w:left="6820" w:hanging="180"/>
      </w:pPr>
      <w:rPr>
        <w:rFonts w:cs="Times New Roman"/>
      </w:rPr>
    </w:lvl>
  </w:abstractNum>
  <w:abstractNum w:abstractNumId="1" w15:restartNumberingAfterBreak="0">
    <w:nsid w:val="12A33A3B"/>
    <w:multiLevelType w:val="hybridMultilevel"/>
    <w:tmpl w:val="10B072C8"/>
    <w:lvl w:ilvl="0" w:tplc="20EECDB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30C5D30"/>
    <w:multiLevelType w:val="hybridMultilevel"/>
    <w:tmpl w:val="DB7E0402"/>
    <w:lvl w:ilvl="0" w:tplc="E86AD4F2">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 w15:restartNumberingAfterBreak="0">
    <w:nsid w:val="36AC1E1A"/>
    <w:multiLevelType w:val="hybridMultilevel"/>
    <w:tmpl w:val="670CB2AA"/>
    <w:lvl w:ilvl="0" w:tplc="58CC0F76">
      <w:start w:val="1"/>
      <w:numFmt w:val="decimal"/>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4" w15:restartNumberingAfterBreak="0">
    <w:nsid w:val="3E0F7964"/>
    <w:multiLevelType w:val="hybridMultilevel"/>
    <w:tmpl w:val="4C4670D0"/>
    <w:lvl w:ilvl="0" w:tplc="B366C150">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5" w15:restartNumberingAfterBreak="0">
    <w:nsid w:val="3FD6433E"/>
    <w:multiLevelType w:val="hybridMultilevel"/>
    <w:tmpl w:val="DD5211FE"/>
    <w:lvl w:ilvl="0" w:tplc="B964B6B6">
      <w:start w:val="1"/>
      <w:numFmt w:val="decimal"/>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6" w15:restartNumberingAfterBreak="0">
    <w:nsid w:val="4EC7708E"/>
    <w:multiLevelType w:val="hybridMultilevel"/>
    <w:tmpl w:val="7E78354A"/>
    <w:lvl w:ilvl="0" w:tplc="7EDE8AC8">
      <w:start w:val="1"/>
      <w:numFmt w:val="decimal"/>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7" w15:restartNumberingAfterBreak="0">
    <w:nsid w:val="566F1FA9"/>
    <w:multiLevelType w:val="hybridMultilevel"/>
    <w:tmpl w:val="79B8151E"/>
    <w:lvl w:ilvl="0" w:tplc="B366C150">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8" w15:restartNumberingAfterBreak="0">
    <w:nsid w:val="7ED746C5"/>
    <w:multiLevelType w:val="hybridMultilevel"/>
    <w:tmpl w:val="88E8BBA6"/>
    <w:lvl w:ilvl="0" w:tplc="2E6C2944">
      <w:start w:val="1"/>
      <w:numFmt w:val="decimal"/>
      <w:lvlText w:val="%1."/>
      <w:lvlJc w:val="left"/>
      <w:pPr>
        <w:tabs>
          <w:tab w:val="num" w:pos="920"/>
        </w:tabs>
        <w:ind w:left="920" w:hanging="360"/>
      </w:pPr>
      <w:rPr>
        <w:rFonts w:cs="Times New Roman" w:hint="default"/>
      </w:rPr>
    </w:lvl>
    <w:lvl w:ilvl="1" w:tplc="04090019" w:tentative="1">
      <w:start w:val="1"/>
      <w:numFmt w:val="lowerLetter"/>
      <w:lvlText w:val="%2."/>
      <w:lvlJc w:val="left"/>
      <w:pPr>
        <w:tabs>
          <w:tab w:val="num" w:pos="1640"/>
        </w:tabs>
        <w:ind w:left="1640" w:hanging="360"/>
      </w:pPr>
      <w:rPr>
        <w:rFonts w:cs="Times New Roman"/>
      </w:rPr>
    </w:lvl>
    <w:lvl w:ilvl="2" w:tplc="0409001B" w:tentative="1">
      <w:start w:val="1"/>
      <w:numFmt w:val="lowerRoman"/>
      <w:lvlText w:val="%3."/>
      <w:lvlJc w:val="right"/>
      <w:pPr>
        <w:tabs>
          <w:tab w:val="num" w:pos="2360"/>
        </w:tabs>
        <w:ind w:left="2360" w:hanging="180"/>
      </w:pPr>
      <w:rPr>
        <w:rFonts w:cs="Times New Roman"/>
      </w:rPr>
    </w:lvl>
    <w:lvl w:ilvl="3" w:tplc="0409000F" w:tentative="1">
      <w:start w:val="1"/>
      <w:numFmt w:val="decimal"/>
      <w:lvlText w:val="%4."/>
      <w:lvlJc w:val="left"/>
      <w:pPr>
        <w:tabs>
          <w:tab w:val="num" w:pos="3080"/>
        </w:tabs>
        <w:ind w:left="3080" w:hanging="360"/>
      </w:pPr>
      <w:rPr>
        <w:rFonts w:cs="Times New Roman"/>
      </w:rPr>
    </w:lvl>
    <w:lvl w:ilvl="4" w:tplc="04090019" w:tentative="1">
      <w:start w:val="1"/>
      <w:numFmt w:val="lowerLetter"/>
      <w:lvlText w:val="%5."/>
      <w:lvlJc w:val="left"/>
      <w:pPr>
        <w:tabs>
          <w:tab w:val="num" w:pos="3800"/>
        </w:tabs>
        <w:ind w:left="3800" w:hanging="360"/>
      </w:pPr>
      <w:rPr>
        <w:rFonts w:cs="Times New Roman"/>
      </w:rPr>
    </w:lvl>
    <w:lvl w:ilvl="5" w:tplc="0409001B" w:tentative="1">
      <w:start w:val="1"/>
      <w:numFmt w:val="lowerRoman"/>
      <w:lvlText w:val="%6."/>
      <w:lvlJc w:val="right"/>
      <w:pPr>
        <w:tabs>
          <w:tab w:val="num" w:pos="4520"/>
        </w:tabs>
        <w:ind w:left="4520" w:hanging="180"/>
      </w:pPr>
      <w:rPr>
        <w:rFonts w:cs="Times New Roman"/>
      </w:rPr>
    </w:lvl>
    <w:lvl w:ilvl="6" w:tplc="0409000F" w:tentative="1">
      <w:start w:val="1"/>
      <w:numFmt w:val="decimal"/>
      <w:lvlText w:val="%7."/>
      <w:lvlJc w:val="left"/>
      <w:pPr>
        <w:tabs>
          <w:tab w:val="num" w:pos="5240"/>
        </w:tabs>
        <w:ind w:left="5240" w:hanging="360"/>
      </w:pPr>
      <w:rPr>
        <w:rFonts w:cs="Times New Roman"/>
      </w:rPr>
    </w:lvl>
    <w:lvl w:ilvl="7" w:tplc="04090019" w:tentative="1">
      <w:start w:val="1"/>
      <w:numFmt w:val="lowerLetter"/>
      <w:lvlText w:val="%8."/>
      <w:lvlJc w:val="left"/>
      <w:pPr>
        <w:tabs>
          <w:tab w:val="num" w:pos="5960"/>
        </w:tabs>
        <w:ind w:left="5960" w:hanging="360"/>
      </w:pPr>
      <w:rPr>
        <w:rFonts w:cs="Times New Roman"/>
      </w:rPr>
    </w:lvl>
    <w:lvl w:ilvl="8" w:tplc="0409001B" w:tentative="1">
      <w:start w:val="1"/>
      <w:numFmt w:val="lowerRoman"/>
      <w:lvlText w:val="%9."/>
      <w:lvlJc w:val="right"/>
      <w:pPr>
        <w:tabs>
          <w:tab w:val="num" w:pos="6680"/>
        </w:tabs>
        <w:ind w:left="6680" w:hanging="180"/>
      </w:pPr>
      <w:rPr>
        <w:rFonts w:cs="Times New Roman"/>
      </w:rPr>
    </w:lvl>
  </w:abstractNum>
  <w:num w:numId="1" w16cid:durableId="477305119">
    <w:abstractNumId w:val="5"/>
  </w:num>
  <w:num w:numId="2" w16cid:durableId="636377716">
    <w:abstractNumId w:val="0"/>
  </w:num>
  <w:num w:numId="3" w16cid:durableId="248468197">
    <w:abstractNumId w:val="8"/>
  </w:num>
  <w:num w:numId="4" w16cid:durableId="644629680">
    <w:abstractNumId w:val="6"/>
  </w:num>
  <w:num w:numId="5" w16cid:durableId="1232041559">
    <w:abstractNumId w:val="3"/>
  </w:num>
  <w:num w:numId="6" w16cid:durableId="123043163">
    <w:abstractNumId w:val="2"/>
  </w:num>
  <w:num w:numId="7" w16cid:durableId="1139306094">
    <w:abstractNumId w:val="4"/>
  </w:num>
  <w:num w:numId="8" w16cid:durableId="510030282">
    <w:abstractNumId w:val="7"/>
  </w:num>
  <w:num w:numId="9" w16cid:durableId="18650931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3B16"/>
    <w:rsid w:val="000014FB"/>
    <w:rsid w:val="0000199D"/>
    <w:rsid w:val="00002FFE"/>
    <w:rsid w:val="000049A3"/>
    <w:rsid w:val="0001020E"/>
    <w:rsid w:val="00014AB2"/>
    <w:rsid w:val="00014E84"/>
    <w:rsid w:val="00015E4E"/>
    <w:rsid w:val="000225E1"/>
    <w:rsid w:val="00024BC1"/>
    <w:rsid w:val="00024C77"/>
    <w:rsid w:val="00026178"/>
    <w:rsid w:val="0002767E"/>
    <w:rsid w:val="0003338D"/>
    <w:rsid w:val="00033A24"/>
    <w:rsid w:val="00034BCE"/>
    <w:rsid w:val="0003786E"/>
    <w:rsid w:val="00037CC4"/>
    <w:rsid w:val="000438A4"/>
    <w:rsid w:val="00050001"/>
    <w:rsid w:val="00054ED5"/>
    <w:rsid w:val="00055430"/>
    <w:rsid w:val="00056416"/>
    <w:rsid w:val="00063CE8"/>
    <w:rsid w:val="0006507E"/>
    <w:rsid w:val="00065436"/>
    <w:rsid w:val="00065D4C"/>
    <w:rsid w:val="000677B1"/>
    <w:rsid w:val="00070253"/>
    <w:rsid w:val="00072BC0"/>
    <w:rsid w:val="00073942"/>
    <w:rsid w:val="00075974"/>
    <w:rsid w:val="00076858"/>
    <w:rsid w:val="0008110D"/>
    <w:rsid w:val="00081904"/>
    <w:rsid w:val="000821BB"/>
    <w:rsid w:val="00083318"/>
    <w:rsid w:val="000848D5"/>
    <w:rsid w:val="000859FD"/>
    <w:rsid w:val="000869A3"/>
    <w:rsid w:val="00091931"/>
    <w:rsid w:val="00091EEB"/>
    <w:rsid w:val="000939C6"/>
    <w:rsid w:val="00094D89"/>
    <w:rsid w:val="000953C6"/>
    <w:rsid w:val="00097B7F"/>
    <w:rsid w:val="000A7310"/>
    <w:rsid w:val="000B31EC"/>
    <w:rsid w:val="000B39ED"/>
    <w:rsid w:val="000B4AA4"/>
    <w:rsid w:val="000B5B7D"/>
    <w:rsid w:val="000B5C42"/>
    <w:rsid w:val="000B5EE2"/>
    <w:rsid w:val="000B6C3E"/>
    <w:rsid w:val="000B773D"/>
    <w:rsid w:val="000C48E1"/>
    <w:rsid w:val="000C5043"/>
    <w:rsid w:val="000C51E3"/>
    <w:rsid w:val="000C76DE"/>
    <w:rsid w:val="000C7ED8"/>
    <w:rsid w:val="000D3ACB"/>
    <w:rsid w:val="000D5440"/>
    <w:rsid w:val="000D553C"/>
    <w:rsid w:val="000D7C43"/>
    <w:rsid w:val="000D7CD1"/>
    <w:rsid w:val="000E1F6F"/>
    <w:rsid w:val="000E3675"/>
    <w:rsid w:val="000E4D2D"/>
    <w:rsid w:val="000E5C71"/>
    <w:rsid w:val="000F1970"/>
    <w:rsid w:val="000F3CA1"/>
    <w:rsid w:val="000F4F38"/>
    <w:rsid w:val="000F58AD"/>
    <w:rsid w:val="000F7747"/>
    <w:rsid w:val="000F7BFD"/>
    <w:rsid w:val="00101535"/>
    <w:rsid w:val="001030DC"/>
    <w:rsid w:val="00104ED6"/>
    <w:rsid w:val="00107EF1"/>
    <w:rsid w:val="00111937"/>
    <w:rsid w:val="001141D1"/>
    <w:rsid w:val="00116FB0"/>
    <w:rsid w:val="001313AE"/>
    <w:rsid w:val="00131FAC"/>
    <w:rsid w:val="0013333D"/>
    <w:rsid w:val="00134F85"/>
    <w:rsid w:val="00135900"/>
    <w:rsid w:val="00135BC9"/>
    <w:rsid w:val="00140B90"/>
    <w:rsid w:val="00144D92"/>
    <w:rsid w:val="0014523F"/>
    <w:rsid w:val="00146B84"/>
    <w:rsid w:val="00147BC9"/>
    <w:rsid w:val="00150256"/>
    <w:rsid w:val="00154EB0"/>
    <w:rsid w:val="00155529"/>
    <w:rsid w:val="001575F9"/>
    <w:rsid w:val="00157BE0"/>
    <w:rsid w:val="00160770"/>
    <w:rsid w:val="00161ECC"/>
    <w:rsid w:val="001643CD"/>
    <w:rsid w:val="00165533"/>
    <w:rsid w:val="00167C8D"/>
    <w:rsid w:val="00170FB5"/>
    <w:rsid w:val="00175689"/>
    <w:rsid w:val="00175C3B"/>
    <w:rsid w:val="00180DC0"/>
    <w:rsid w:val="00182D48"/>
    <w:rsid w:val="001836E0"/>
    <w:rsid w:val="00193435"/>
    <w:rsid w:val="001938E9"/>
    <w:rsid w:val="00193D58"/>
    <w:rsid w:val="00194DBE"/>
    <w:rsid w:val="0019746C"/>
    <w:rsid w:val="00197D38"/>
    <w:rsid w:val="001A0D8E"/>
    <w:rsid w:val="001A65F6"/>
    <w:rsid w:val="001A6A9F"/>
    <w:rsid w:val="001B2AE4"/>
    <w:rsid w:val="001B32D3"/>
    <w:rsid w:val="001B699B"/>
    <w:rsid w:val="001B69AB"/>
    <w:rsid w:val="001C067B"/>
    <w:rsid w:val="001C0E93"/>
    <w:rsid w:val="001C14D2"/>
    <w:rsid w:val="001C3F57"/>
    <w:rsid w:val="001D5C95"/>
    <w:rsid w:val="001D61FE"/>
    <w:rsid w:val="001D6A95"/>
    <w:rsid w:val="001E3A61"/>
    <w:rsid w:val="001E4DDE"/>
    <w:rsid w:val="001F1CD7"/>
    <w:rsid w:val="001F362E"/>
    <w:rsid w:val="001F4653"/>
    <w:rsid w:val="001F5AE0"/>
    <w:rsid w:val="00200B00"/>
    <w:rsid w:val="002010AE"/>
    <w:rsid w:val="00203255"/>
    <w:rsid w:val="00204204"/>
    <w:rsid w:val="00205304"/>
    <w:rsid w:val="00211261"/>
    <w:rsid w:val="0021211E"/>
    <w:rsid w:val="00215FE2"/>
    <w:rsid w:val="002266F2"/>
    <w:rsid w:val="00226E3D"/>
    <w:rsid w:val="0022734A"/>
    <w:rsid w:val="002347EA"/>
    <w:rsid w:val="00237A7C"/>
    <w:rsid w:val="00242B25"/>
    <w:rsid w:val="00246E22"/>
    <w:rsid w:val="0025208F"/>
    <w:rsid w:val="00252397"/>
    <w:rsid w:val="00256289"/>
    <w:rsid w:val="0025638E"/>
    <w:rsid w:val="002563CA"/>
    <w:rsid w:val="00256F2D"/>
    <w:rsid w:val="0026010E"/>
    <w:rsid w:val="00262FE8"/>
    <w:rsid w:val="0026307D"/>
    <w:rsid w:val="00264493"/>
    <w:rsid w:val="0027153C"/>
    <w:rsid w:val="00273A79"/>
    <w:rsid w:val="00275904"/>
    <w:rsid w:val="00282B0C"/>
    <w:rsid w:val="0028383A"/>
    <w:rsid w:val="0028665E"/>
    <w:rsid w:val="0028704B"/>
    <w:rsid w:val="00292099"/>
    <w:rsid w:val="00293516"/>
    <w:rsid w:val="00293CFC"/>
    <w:rsid w:val="00295C27"/>
    <w:rsid w:val="00297F9C"/>
    <w:rsid w:val="002A0C31"/>
    <w:rsid w:val="002A2B3C"/>
    <w:rsid w:val="002A6426"/>
    <w:rsid w:val="002B019E"/>
    <w:rsid w:val="002B0826"/>
    <w:rsid w:val="002B1E81"/>
    <w:rsid w:val="002B5E22"/>
    <w:rsid w:val="002C07D3"/>
    <w:rsid w:val="002C2E96"/>
    <w:rsid w:val="002D0223"/>
    <w:rsid w:val="002D07AE"/>
    <w:rsid w:val="002D1134"/>
    <w:rsid w:val="002D3D8A"/>
    <w:rsid w:val="002D5174"/>
    <w:rsid w:val="002D75D2"/>
    <w:rsid w:val="002E034F"/>
    <w:rsid w:val="002E05C9"/>
    <w:rsid w:val="002F39CA"/>
    <w:rsid w:val="002F7F4F"/>
    <w:rsid w:val="00302C1E"/>
    <w:rsid w:val="00303750"/>
    <w:rsid w:val="0030392B"/>
    <w:rsid w:val="00304225"/>
    <w:rsid w:val="00304EF2"/>
    <w:rsid w:val="00307031"/>
    <w:rsid w:val="00307C6D"/>
    <w:rsid w:val="003110E2"/>
    <w:rsid w:val="00312F39"/>
    <w:rsid w:val="00313239"/>
    <w:rsid w:val="00314761"/>
    <w:rsid w:val="00321D91"/>
    <w:rsid w:val="00331098"/>
    <w:rsid w:val="00333141"/>
    <w:rsid w:val="00333DC1"/>
    <w:rsid w:val="00337EB7"/>
    <w:rsid w:val="00340C64"/>
    <w:rsid w:val="00340F2F"/>
    <w:rsid w:val="00341F91"/>
    <w:rsid w:val="00346270"/>
    <w:rsid w:val="003479F7"/>
    <w:rsid w:val="003501B7"/>
    <w:rsid w:val="0035232E"/>
    <w:rsid w:val="00353831"/>
    <w:rsid w:val="003547D1"/>
    <w:rsid w:val="0035499C"/>
    <w:rsid w:val="00357445"/>
    <w:rsid w:val="003622C2"/>
    <w:rsid w:val="00362C96"/>
    <w:rsid w:val="00363403"/>
    <w:rsid w:val="00364A26"/>
    <w:rsid w:val="00364BDF"/>
    <w:rsid w:val="00364DD1"/>
    <w:rsid w:val="00364DDD"/>
    <w:rsid w:val="00364F1D"/>
    <w:rsid w:val="00365D0A"/>
    <w:rsid w:val="00370C98"/>
    <w:rsid w:val="00370DCA"/>
    <w:rsid w:val="00372071"/>
    <w:rsid w:val="00373794"/>
    <w:rsid w:val="00374295"/>
    <w:rsid w:val="00380FFB"/>
    <w:rsid w:val="0038127D"/>
    <w:rsid w:val="0038494F"/>
    <w:rsid w:val="00386D04"/>
    <w:rsid w:val="00387E2A"/>
    <w:rsid w:val="00390A45"/>
    <w:rsid w:val="0039250C"/>
    <w:rsid w:val="00394D26"/>
    <w:rsid w:val="00396663"/>
    <w:rsid w:val="003B04F0"/>
    <w:rsid w:val="003B0D46"/>
    <w:rsid w:val="003B40AA"/>
    <w:rsid w:val="003B5233"/>
    <w:rsid w:val="003C559D"/>
    <w:rsid w:val="003C7D3D"/>
    <w:rsid w:val="003D06DD"/>
    <w:rsid w:val="003D13D9"/>
    <w:rsid w:val="003D36C3"/>
    <w:rsid w:val="003D3D28"/>
    <w:rsid w:val="003D4336"/>
    <w:rsid w:val="003D5D62"/>
    <w:rsid w:val="003D6C60"/>
    <w:rsid w:val="003D7107"/>
    <w:rsid w:val="003D7B18"/>
    <w:rsid w:val="003E305E"/>
    <w:rsid w:val="003E38D7"/>
    <w:rsid w:val="003E60B7"/>
    <w:rsid w:val="003E72A7"/>
    <w:rsid w:val="004047AD"/>
    <w:rsid w:val="00405D98"/>
    <w:rsid w:val="004064A6"/>
    <w:rsid w:val="0040709A"/>
    <w:rsid w:val="00407314"/>
    <w:rsid w:val="00412718"/>
    <w:rsid w:val="0042075A"/>
    <w:rsid w:val="00420D75"/>
    <w:rsid w:val="004270B6"/>
    <w:rsid w:val="00427AF4"/>
    <w:rsid w:val="0043003E"/>
    <w:rsid w:val="004318AD"/>
    <w:rsid w:val="00432279"/>
    <w:rsid w:val="004362AD"/>
    <w:rsid w:val="0044558E"/>
    <w:rsid w:val="00445A56"/>
    <w:rsid w:val="004559C2"/>
    <w:rsid w:val="004609CD"/>
    <w:rsid w:val="00461570"/>
    <w:rsid w:val="004621EC"/>
    <w:rsid w:val="0046282F"/>
    <w:rsid w:val="00463D1D"/>
    <w:rsid w:val="00470936"/>
    <w:rsid w:val="00472462"/>
    <w:rsid w:val="00477FC7"/>
    <w:rsid w:val="00493844"/>
    <w:rsid w:val="00496DAB"/>
    <w:rsid w:val="004B35B3"/>
    <w:rsid w:val="004C0429"/>
    <w:rsid w:val="004C2B27"/>
    <w:rsid w:val="004C3B16"/>
    <w:rsid w:val="004C40EC"/>
    <w:rsid w:val="004D28E1"/>
    <w:rsid w:val="004D47E7"/>
    <w:rsid w:val="004D4AD1"/>
    <w:rsid w:val="004D57C0"/>
    <w:rsid w:val="004E018F"/>
    <w:rsid w:val="004E2180"/>
    <w:rsid w:val="004E2C8D"/>
    <w:rsid w:val="004E33EF"/>
    <w:rsid w:val="004E776B"/>
    <w:rsid w:val="004F051E"/>
    <w:rsid w:val="004F09D9"/>
    <w:rsid w:val="00501E03"/>
    <w:rsid w:val="005022B3"/>
    <w:rsid w:val="005033B3"/>
    <w:rsid w:val="005046DA"/>
    <w:rsid w:val="00507E02"/>
    <w:rsid w:val="005101F8"/>
    <w:rsid w:val="00511668"/>
    <w:rsid w:val="00512157"/>
    <w:rsid w:val="00513F50"/>
    <w:rsid w:val="0051437C"/>
    <w:rsid w:val="00523A46"/>
    <w:rsid w:val="00524834"/>
    <w:rsid w:val="00525234"/>
    <w:rsid w:val="00527FA3"/>
    <w:rsid w:val="0053138E"/>
    <w:rsid w:val="0054079B"/>
    <w:rsid w:val="005416BB"/>
    <w:rsid w:val="00541F26"/>
    <w:rsid w:val="005432E5"/>
    <w:rsid w:val="00545AF9"/>
    <w:rsid w:val="00552189"/>
    <w:rsid w:val="00553FBE"/>
    <w:rsid w:val="00561DC0"/>
    <w:rsid w:val="00563420"/>
    <w:rsid w:val="00564166"/>
    <w:rsid w:val="00565563"/>
    <w:rsid w:val="00565865"/>
    <w:rsid w:val="005664CB"/>
    <w:rsid w:val="005665EA"/>
    <w:rsid w:val="00566E25"/>
    <w:rsid w:val="005703A0"/>
    <w:rsid w:val="00576470"/>
    <w:rsid w:val="005845C8"/>
    <w:rsid w:val="00586E33"/>
    <w:rsid w:val="005924B5"/>
    <w:rsid w:val="00594276"/>
    <w:rsid w:val="005973B2"/>
    <w:rsid w:val="00597B6A"/>
    <w:rsid w:val="005A2ED0"/>
    <w:rsid w:val="005A7C0E"/>
    <w:rsid w:val="005A7F15"/>
    <w:rsid w:val="005B1AE3"/>
    <w:rsid w:val="005B53ED"/>
    <w:rsid w:val="005B55C0"/>
    <w:rsid w:val="005B7030"/>
    <w:rsid w:val="005C3659"/>
    <w:rsid w:val="005C5561"/>
    <w:rsid w:val="005C7C1D"/>
    <w:rsid w:val="005C7D40"/>
    <w:rsid w:val="005D18B0"/>
    <w:rsid w:val="005D1DC6"/>
    <w:rsid w:val="005D24F2"/>
    <w:rsid w:val="005D2591"/>
    <w:rsid w:val="005D3217"/>
    <w:rsid w:val="005E3696"/>
    <w:rsid w:val="005E5F44"/>
    <w:rsid w:val="005E5FDC"/>
    <w:rsid w:val="005E6327"/>
    <w:rsid w:val="005E6DFB"/>
    <w:rsid w:val="005F07CF"/>
    <w:rsid w:val="005F09F4"/>
    <w:rsid w:val="005F5109"/>
    <w:rsid w:val="005F6183"/>
    <w:rsid w:val="005F7399"/>
    <w:rsid w:val="005F7AFC"/>
    <w:rsid w:val="0060312F"/>
    <w:rsid w:val="00605A9A"/>
    <w:rsid w:val="006064D5"/>
    <w:rsid w:val="006068BC"/>
    <w:rsid w:val="00614F1D"/>
    <w:rsid w:val="006355C7"/>
    <w:rsid w:val="00640C2B"/>
    <w:rsid w:val="00646EBA"/>
    <w:rsid w:val="00647A45"/>
    <w:rsid w:val="00653956"/>
    <w:rsid w:val="00654F27"/>
    <w:rsid w:val="00655835"/>
    <w:rsid w:val="00655CF9"/>
    <w:rsid w:val="00655F8A"/>
    <w:rsid w:val="00657291"/>
    <w:rsid w:val="0066236D"/>
    <w:rsid w:val="006636E1"/>
    <w:rsid w:val="00663A29"/>
    <w:rsid w:val="006644F0"/>
    <w:rsid w:val="006701BE"/>
    <w:rsid w:val="00670430"/>
    <w:rsid w:val="0067101C"/>
    <w:rsid w:val="00671A96"/>
    <w:rsid w:val="006732DB"/>
    <w:rsid w:val="00677C9A"/>
    <w:rsid w:val="00684135"/>
    <w:rsid w:val="00687C0C"/>
    <w:rsid w:val="0069357D"/>
    <w:rsid w:val="006A0072"/>
    <w:rsid w:val="006A05BC"/>
    <w:rsid w:val="006A658A"/>
    <w:rsid w:val="006C3719"/>
    <w:rsid w:val="006C7137"/>
    <w:rsid w:val="006D09FA"/>
    <w:rsid w:val="006D5AA0"/>
    <w:rsid w:val="006E2061"/>
    <w:rsid w:val="006E533A"/>
    <w:rsid w:val="006E661E"/>
    <w:rsid w:val="006F0E21"/>
    <w:rsid w:val="006F15C8"/>
    <w:rsid w:val="006F5F12"/>
    <w:rsid w:val="006F6602"/>
    <w:rsid w:val="006F75C0"/>
    <w:rsid w:val="007010BD"/>
    <w:rsid w:val="0070292C"/>
    <w:rsid w:val="00707764"/>
    <w:rsid w:val="00707890"/>
    <w:rsid w:val="00707E4E"/>
    <w:rsid w:val="007101FE"/>
    <w:rsid w:val="0071341D"/>
    <w:rsid w:val="00714F7A"/>
    <w:rsid w:val="007161AC"/>
    <w:rsid w:val="00717002"/>
    <w:rsid w:val="0071791B"/>
    <w:rsid w:val="007212BC"/>
    <w:rsid w:val="00726488"/>
    <w:rsid w:val="00726557"/>
    <w:rsid w:val="00733E85"/>
    <w:rsid w:val="007411F5"/>
    <w:rsid w:val="0074127D"/>
    <w:rsid w:val="00746924"/>
    <w:rsid w:val="00752521"/>
    <w:rsid w:val="007537DC"/>
    <w:rsid w:val="00755ADB"/>
    <w:rsid w:val="00757AAF"/>
    <w:rsid w:val="0076047D"/>
    <w:rsid w:val="0076132F"/>
    <w:rsid w:val="007617E0"/>
    <w:rsid w:val="00761A78"/>
    <w:rsid w:val="007621CE"/>
    <w:rsid w:val="0077116A"/>
    <w:rsid w:val="0077280E"/>
    <w:rsid w:val="00780865"/>
    <w:rsid w:val="00784EA4"/>
    <w:rsid w:val="007870F3"/>
    <w:rsid w:val="00787842"/>
    <w:rsid w:val="00787B7C"/>
    <w:rsid w:val="00790C8A"/>
    <w:rsid w:val="00796D88"/>
    <w:rsid w:val="00797F1E"/>
    <w:rsid w:val="007A53CC"/>
    <w:rsid w:val="007B49E4"/>
    <w:rsid w:val="007B64C9"/>
    <w:rsid w:val="007C21DD"/>
    <w:rsid w:val="007C36ED"/>
    <w:rsid w:val="007C49B6"/>
    <w:rsid w:val="007D6591"/>
    <w:rsid w:val="007D7F77"/>
    <w:rsid w:val="007E0F6B"/>
    <w:rsid w:val="007E1D3A"/>
    <w:rsid w:val="007E4E35"/>
    <w:rsid w:val="007F0315"/>
    <w:rsid w:val="007F2552"/>
    <w:rsid w:val="007F6D3A"/>
    <w:rsid w:val="007F7EB7"/>
    <w:rsid w:val="00802392"/>
    <w:rsid w:val="0080650F"/>
    <w:rsid w:val="0081784A"/>
    <w:rsid w:val="00823DC0"/>
    <w:rsid w:val="00824517"/>
    <w:rsid w:val="0082452B"/>
    <w:rsid w:val="0082719C"/>
    <w:rsid w:val="00830EDF"/>
    <w:rsid w:val="0083343A"/>
    <w:rsid w:val="0083766A"/>
    <w:rsid w:val="008422E8"/>
    <w:rsid w:val="0084515A"/>
    <w:rsid w:val="008453C2"/>
    <w:rsid w:val="0084540C"/>
    <w:rsid w:val="008479D0"/>
    <w:rsid w:val="00852D09"/>
    <w:rsid w:val="0085477E"/>
    <w:rsid w:val="008553CE"/>
    <w:rsid w:val="0085706F"/>
    <w:rsid w:val="00863145"/>
    <w:rsid w:val="00864470"/>
    <w:rsid w:val="0086541A"/>
    <w:rsid w:val="00867AF3"/>
    <w:rsid w:val="00870756"/>
    <w:rsid w:val="00870DB3"/>
    <w:rsid w:val="00872052"/>
    <w:rsid w:val="008765E0"/>
    <w:rsid w:val="008777E9"/>
    <w:rsid w:val="00885292"/>
    <w:rsid w:val="008866B4"/>
    <w:rsid w:val="00891BBF"/>
    <w:rsid w:val="0089763A"/>
    <w:rsid w:val="008A2A63"/>
    <w:rsid w:val="008A4D46"/>
    <w:rsid w:val="008A5374"/>
    <w:rsid w:val="008A5450"/>
    <w:rsid w:val="008A58E6"/>
    <w:rsid w:val="008B1B66"/>
    <w:rsid w:val="008B2EE9"/>
    <w:rsid w:val="008B5590"/>
    <w:rsid w:val="008B6841"/>
    <w:rsid w:val="008B7D88"/>
    <w:rsid w:val="008C1345"/>
    <w:rsid w:val="008C1E65"/>
    <w:rsid w:val="008C48EF"/>
    <w:rsid w:val="008C55D8"/>
    <w:rsid w:val="008E4D8F"/>
    <w:rsid w:val="008E5BFE"/>
    <w:rsid w:val="008E704C"/>
    <w:rsid w:val="008E7D8C"/>
    <w:rsid w:val="008F0203"/>
    <w:rsid w:val="008F0568"/>
    <w:rsid w:val="008F2A5A"/>
    <w:rsid w:val="008F7247"/>
    <w:rsid w:val="0090774D"/>
    <w:rsid w:val="00907E20"/>
    <w:rsid w:val="00910F47"/>
    <w:rsid w:val="00915664"/>
    <w:rsid w:val="00916447"/>
    <w:rsid w:val="00923581"/>
    <w:rsid w:val="0092397E"/>
    <w:rsid w:val="00925B74"/>
    <w:rsid w:val="0093037F"/>
    <w:rsid w:val="009305C2"/>
    <w:rsid w:val="00930FF4"/>
    <w:rsid w:val="009324CA"/>
    <w:rsid w:val="00934511"/>
    <w:rsid w:val="00935803"/>
    <w:rsid w:val="00941396"/>
    <w:rsid w:val="00944C74"/>
    <w:rsid w:val="00945961"/>
    <w:rsid w:val="009465D4"/>
    <w:rsid w:val="00955C3A"/>
    <w:rsid w:val="00960706"/>
    <w:rsid w:val="00960CBE"/>
    <w:rsid w:val="009624A0"/>
    <w:rsid w:val="009739CF"/>
    <w:rsid w:val="00975A32"/>
    <w:rsid w:val="00977C89"/>
    <w:rsid w:val="00981379"/>
    <w:rsid w:val="00983A51"/>
    <w:rsid w:val="00985145"/>
    <w:rsid w:val="00985168"/>
    <w:rsid w:val="0099222D"/>
    <w:rsid w:val="0099236D"/>
    <w:rsid w:val="009929BC"/>
    <w:rsid w:val="0099689D"/>
    <w:rsid w:val="009A1794"/>
    <w:rsid w:val="009A23FF"/>
    <w:rsid w:val="009A5A40"/>
    <w:rsid w:val="009A7BD7"/>
    <w:rsid w:val="009B5859"/>
    <w:rsid w:val="009C3A26"/>
    <w:rsid w:val="009C4803"/>
    <w:rsid w:val="009C4C11"/>
    <w:rsid w:val="009D1EF1"/>
    <w:rsid w:val="009D273B"/>
    <w:rsid w:val="009D2F2D"/>
    <w:rsid w:val="009D39BF"/>
    <w:rsid w:val="009D3D89"/>
    <w:rsid w:val="009D46D3"/>
    <w:rsid w:val="009D5466"/>
    <w:rsid w:val="009D7929"/>
    <w:rsid w:val="009D7C7E"/>
    <w:rsid w:val="009E305F"/>
    <w:rsid w:val="009E4409"/>
    <w:rsid w:val="009E6D52"/>
    <w:rsid w:val="009F1660"/>
    <w:rsid w:val="009F22F9"/>
    <w:rsid w:val="009F380F"/>
    <w:rsid w:val="009F3BA8"/>
    <w:rsid w:val="009F4089"/>
    <w:rsid w:val="009F4793"/>
    <w:rsid w:val="00A04E10"/>
    <w:rsid w:val="00A06785"/>
    <w:rsid w:val="00A10AE7"/>
    <w:rsid w:val="00A1151A"/>
    <w:rsid w:val="00A11A97"/>
    <w:rsid w:val="00A146F8"/>
    <w:rsid w:val="00A16980"/>
    <w:rsid w:val="00A16BCE"/>
    <w:rsid w:val="00A21E2D"/>
    <w:rsid w:val="00A27670"/>
    <w:rsid w:val="00A27DDE"/>
    <w:rsid w:val="00A3111A"/>
    <w:rsid w:val="00A31693"/>
    <w:rsid w:val="00A332C5"/>
    <w:rsid w:val="00A3471D"/>
    <w:rsid w:val="00A40912"/>
    <w:rsid w:val="00A40E52"/>
    <w:rsid w:val="00A4353C"/>
    <w:rsid w:val="00A44E12"/>
    <w:rsid w:val="00A47071"/>
    <w:rsid w:val="00A4765A"/>
    <w:rsid w:val="00A50C98"/>
    <w:rsid w:val="00A518B7"/>
    <w:rsid w:val="00A53F88"/>
    <w:rsid w:val="00A60B99"/>
    <w:rsid w:val="00A62F5C"/>
    <w:rsid w:val="00A676BB"/>
    <w:rsid w:val="00A678C9"/>
    <w:rsid w:val="00A70106"/>
    <w:rsid w:val="00A71AC0"/>
    <w:rsid w:val="00A73A87"/>
    <w:rsid w:val="00A7567B"/>
    <w:rsid w:val="00A761F7"/>
    <w:rsid w:val="00A776F7"/>
    <w:rsid w:val="00A8301B"/>
    <w:rsid w:val="00A83B36"/>
    <w:rsid w:val="00A853AA"/>
    <w:rsid w:val="00A86F65"/>
    <w:rsid w:val="00A87BB1"/>
    <w:rsid w:val="00A90D1B"/>
    <w:rsid w:val="00A941DD"/>
    <w:rsid w:val="00A95A11"/>
    <w:rsid w:val="00A978D9"/>
    <w:rsid w:val="00A97D60"/>
    <w:rsid w:val="00A97E69"/>
    <w:rsid w:val="00AA33C4"/>
    <w:rsid w:val="00AA5ED7"/>
    <w:rsid w:val="00AA6AA3"/>
    <w:rsid w:val="00AB12A9"/>
    <w:rsid w:val="00AB1B16"/>
    <w:rsid w:val="00AB1C5C"/>
    <w:rsid w:val="00AB1E0A"/>
    <w:rsid w:val="00AB2581"/>
    <w:rsid w:val="00AB40A3"/>
    <w:rsid w:val="00AB5EC9"/>
    <w:rsid w:val="00AC152C"/>
    <w:rsid w:val="00AC53F3"/>
    <w:rsid w:val="00AC6370"/>
    <w:rsid w:val="00AD0854"/>
    <w:rsid w:val="00AD354D"/>
    <w:rsid w:val="00AD3EE7"/>
    <w:rsid w:val="00AD40A4"/>
    <w:rsid w:val="00AD6175"/>
    <w:rsid w:val="00AD6275"/>
    <w:rsid w:val="00AE0DA5"/>
    <w:rsid w:val="00AE308E"/>
    <w:rsid w:val="00AE59CA"/>
    <w:rsid w:val="00AE70A2"/>
    <w:rsid w:val="00AE72AD"/>
    <w:rsid w:val="00AF21F5"/>
    <w:rsid w:val="00AF2C55"/>
    <w:rsid w:val="00AF3DD8"/>
    <w:rsid w:val="00AF4F9F"/>
    <w:rsid w:val="00AF7898"/>
    <w:rsid w:val="00B022F9"/>
    <w:rsid w:val="00B04358"/>
    <w:rsid w:val="00B055FC"/>
    <w:rsid w:val="00B05D3B"/>
    <w:rsid w:val="00B05D51"/>
    <w:rsid w:val="00B06300"/>
    <w:rsid w:val="00B10EBF"/>
    <w:rsid w:val="00B11FE6"/>
    <w:rsid w:val="00B12ED0"/>
    <w:rsid w:val="00B14440"/>
    <w:rsid w:val="00B16AEB"/>
    <w:rsid w:val="00B1711C"/>
    <w:rsid w:val="00B177DC"/>
    <w:rsid w:val="00B17E91"/>
    <w:rsid w:val="00B204E4"/>
    <w:rsid w:val="00B242A6"/>
    <w:rsid w:val="00B25604"/>
    <w:rsid w:val="00B27B86"/>
    <w:rsid w:val="00B37B4C"/>
    <w:rsid w:val="00B45020"/>
    <w:rsid w:val="00B4729E"/>
    <w:rsid w:val="00B47D1A"/>
    <w:rsid w:val="00B50B62"/>
    <w:rsid w:val="00B520E2"/>
    <w:rsid w:val="00B532D9"/>
    <w:rsid w:val="00B56F9F"/>
    <w:rsid w:val="00B6021E"/>
    <w:rsid w:val="00B7045D"/>
    <w:rsid w:val="00B74A41"/>
    <w:rsid w:val="00B7509E"/>
    <w:rsid w:val="00B76DCC"/>
    <w:rsid w:val="00B777F7"/>
    <w:rsid w:val="00B83807"/>
    <w:rsid w:val="00B83818"/>
    <w:rsid w:val="00B84989"/>
    <w:rsid w:val="00B856AD"/>
    <w:rsid w:val="00B85F51"/>
    <w:rsid w:val="00B8734F"/>
    <w:rsid w:val="00B90533"/>
    <w:rsid w:val="00B93050"/>
    <w:rsid w:val="00B94E92"/>
    <w:rsid w:val="00B94F21"/>
    <w:rsid w:val="00BA311B"/>
    <w:rsid w:val="00BA53F7"/>
    <w:rsid w:val="00BA5507"/>
    <w:rsid w:val="00BB2266"/>
    <w:rsid w:val="00BB31E1"/>
    <w:rsid w:val="00BB7628"/>
    <w:rsid w:val="00BC4F13"/>
    <w:rsid w:val="00BC554C"/>
    <w:rsid w:val="00BC5E98"/>
    <w:rsid w:val="00BC68C2"/>
    <w:rsid w:val="00BD100A"/>
    <w:rsid w:val="00BD1A30"/>
    <w:rsid w:val="00BD4FC4"/>
    <w:rsid w:val="00BD5632"/>
    <w:rsid w:val="00BD62D9"/>
    <w:rsid w:val="00BD637B"/>
    <w:rsid w:val="00BF58A9"/>
    <w:rsid w:val="00BF6750"/>
    <w:rsid w:val="00BF6EAE"/>
    <w:rsid w:val="00BF7DA9"/>
    <w:rsid w:val="00C0652C"/>
    <w:rsid w:val="00C067D6"/>
    <w:rsid w:val="00C10702"/>
    <w:rsid w:val="00C15621"/>
    <w:rsid w:val="00C24A18"/>
    <w:rsid w:val="00C24BB6"/>
    <w:rsid w:val="00C254BD"/>
    <w:rsid w:val="00C27407"/>
    <w:rsid w:val="00C3299A"/>
    <w:rsid w:val="00C3483A"/>
    <w:rsid w:val="00C34E04"/>
    <w:rsid w:val="00C35C2B"/>
    <w:rsid w:val="00C36EFA"/>
    <w:rsid w:val="00C42C5F"/>
    <w:rsid w:val="00C43234"/>
    <w:rsid w:val="00C4398E"/>
    <w:rsid w:val="00C44277"/>
    <w:rsid w:val="00C44C66"/>
    <w:rsid w:val="00C44D90"/>
    <w:rsid w:val="00C47C6D"/>
    <w:rsid w:val="00C576D6"/>
    <w:rsid w:val="00C63686"/>
    <w:rsid w:val="00C64B34"/>
    <w:rsid w:val="00C67F89"/>
    <w:rsid w:val="00C70FE3"/>
    <w:rsid w:val="00C71EE3"/>
    <w:rsid w:val="00C732C6"/>
    <w:rsid w:val="00C82C61"/>
    <w:rsid w:val="00C83C1A"/>
    <w:rsid w:val="00C83C3F"/>
    <w:rsid w:val="00C86461"/>
    <w:rsid w:val="00C911F8"/>
    <w:rsid w:val="00C921B5"/>
    <w:rsid w:val="00C93D41"/>
    <w:rsid w:val="00C95788"/>
    <w:rsid w:val="00C95997"/>
    <w:rsid w:val="00C95F15"/>
    <w:rsid w:val="00C96F64"/>
    <w:rsid w:val="00CA000C"/>
    <w:rsid w:val="00CA2B7D"/>
    <w:rsid w:val="00CA4BFC"/>
    <w:rsid w:val="00CB0527"/>
    <w:rsid w:val="00CC01B6"/>
    <w:rsid w:val="00CC12C0"/>
    <w:rsid w:val="00CC164B"/>
    <w:rsid w:val="00CC3A8A"/>
    <w:rsid w:val="00CC3B12"/>
    <w:rsid w:val="00CC3D99"/>
    <w:rsid w:val="00CC5D87"/>
    <w:rsid w:val="00CC5FE6"/>
    <w:rsid w:val="00CC6077"/>
    <w:rsid w:val="00CC6E38"/>
    <w:rsid w:val="00CC7592"/>
    <w:rsid w:val="00CD1404"/>
    <w:rsid w:val="00CD54F3"/>
    <w:rsid w:val="00CE0F1B"/>
    <w:rsid w:val="00CE1FE8"/>
    <w:rsid w:val="00CE4B62"/>
    <w:rsid w:val="00CE68CF"/>
    <w:rsid w:val="00CF05B1"/>
    <w:rsid w:val="00CF0820"/>
    <w:rsid w:val="00CF3DA2"/>
    <w:rsid w:val="00CF4248"/>
    <w:rsid w:val="00CF667F"/>
    <w:rsid w:val="00D0010B"/>
    <w:rsid w:val="00D035E1"/>
    <w:rsid w:val="00D05F7B"/>
    <w:rsid w:val="00D1014C"/>
    <w:rsid w:val="00D12205"/>
    <w:rsid w:val="00D16017"/>
    <w:rsid w:val="00D2280D"/>
    <w:rsid w:val="00D251C9"/>
    <w:rsid w:val="00D306C6"/>
    <w:rsid w:val="00D33F38"/>
    <w:rsid w:val="00D36BF9"/>
    <w:rsid w:val="00D43132"/>
    <w:rsid w:val="00D4712D"/>
    <w:rsid w:val="00D4781C"/>
    <w:rsid w:val="00D53E91"/>
    <w:rsid w:val="00D55D9F"/>
    <w:rsid w:val="00D60E92"/>
    <w:rsid w:val="00D61171"/>
    <w:rsid w:val="00D63E14"/>
    <w:rsid w:val="00D65744"/>
    <w:rsid w:val="00D713E2"/>
    <w:rsid w:val="00D72FE9"/>
    <w:rsid w:val="00D85218"/>
    <w:rsid w:val="00D86271"/>
    <w:rsid w:val="00D9054A"/>
    <w:rsid w:val="00D90B2D"/>
    <w:rsid w:val="00D92721"/>
    <w:rsid w:val="00D92BAE"/>
    <w:rsid w:val="00D93C9D"/>
    <w:rsid w:val="00D94E79"/>
    <w:rsid w:val="00D97A99"/>
    <w:rsid w:val="00DA055D"/>
    <w:rsid w:val="00DA35F3"/>
    <w:rsid w:val="00DA4BAC"/>
    <w:rsid w:val="00DA5DC3"/>
    <w:rsid w:val="00DB3E78"/>
    <w:rsid w:val="00DB5C43"/>
    <w:rsid w:val="00DB68D4"/>
    <w:rsid w:val="00DC242A"/>
    <w:rsid w:val="00DC7C17"/>
    <w:rsid w:val="00DD22C0"/>
    <w:rsid w:val="00DD59D8"/>
    <w:rsid w:val="00DE04B2"/>
    <w:rsid w:val="00DE5D46"/>
    <w:rsid w:val="00DE7CB4"/>
    <w:rsid w:val="00DE7DAE"/>
    <w:rsid w:val="00DF195F"/>
    <w:rsid w:val="00DF1F1F"/>
    <w:rsid w:val="00DF4789"/>
    <w:rsid w:val="00DF4828"/>
    <w:rsid w:val="00DF6771"/>
    <w:rsid w:val="00E04805"/>
    <w:rsid w:val="00E04C2B"/>
    <w:rsid w:val="00E149C3"/>
    <w:rsid w:val="00E15046"/>
    <w:rsid w:val="00E1592A"/>
    <w:rsid w:val="00E15A95"/>
    <w:rsid w:val="00E173B3"/>
    <w:rsid w:val="00E20FFC"/>
    <w:rsid w:val="00E21BAD"/>
    <w:rsid w:val="00E21DA5"/>
    <w:rsid w:val="00E248C3"/>
    <w:rsid w:val="00E31D47"/>
    <w:rsid w:val="00E320D4"/>
    <w:rsid w:val="00E3373C"/>
    <w:rsid w:val="00E36DFF"/>
    <w:rsid w:val="00E37FC4"/>
    <w:rsid w:val="00E43063"/>
    <w:rsid w:val="00E46911"/>
    <w:rsid w:val="00E47A36"/>
    <w:rsid w:val="00E50ECB"/>
    <w:rsid w:val="00E570D9"/>
    <w:rsid w:val="00E641B0"/>
    <w:rsid w:val="00E66195"/>
    <w:rsid w:val="00E716EF"/>
    <w:rsid w:val="00E717AD"/>
    <w:rsid w:val="00E747F0"/>
    <w:rsid w:val="00E748FF"/>
    <w:rsid w:val="00E75689"/>
    <w:rsid w:val="00E7674E"/>
    <w:rsid w:val="00E804F2"/>
    <w:rsid w:val="00E81274"/>
    <w:rsid w:val="00E81A10"/>
    <w:rsid w:val="00E82ABF"/>
    <w:rsid w:val="00E835CB"/>
    <w:rsid w:val="00E84DBF"/>
    <w:rsid w:val="00E8572F"/>
    <w:rsid w:val="00E9181A"/>
    <w:rsid w:val="00E952C4"/>
    <w:rsid w:val="00E96316"/>
    <w:rsid w:val="00EA1443"/>
    <w:rsid w:val="00EA4D1F"/>
    <w:rsid w:val="00EB211C"/>
    <w:rsid w:val="00EB3D81"/>
    <w:rsid w:val="00EC12CB"/>
    <w:rsid w:val="00EC4800"/>
    <w:rsid w:val="00EC4B1F"/>
    <w:rsid w:val="00ED1268"/>
    <w:rsid w:val="00ED261E"/>
    <w:rsid w:val="00ED28F8"/>
    <w:rsid w:val="00ED382A"/>
    <w:rsid w:val="00ED4393"/>
    <w:rsid w:val="00ED48A8"/>
    <w:rsid w:val="00ED697F"/>
    <w:rsid w:val="00ED7CF3"/>
    <w:rsid w:val="00EE2678"/>
    <w:rsid w:val="00EE3F85"/>
    <w:rsid w:val="00EF0D76"/>
    <w:rsid w:val="00EF4CBD"/>
    <w:rsid w:val="00EF4D60"/>
    <w:rsid w:val="00F00380"/>
    <w:rsid w:val="00F00ED7"/>
    <w:rsid w:val="00F06059"/>
    <w:rsid w:val="00F06B3F"/>
    <w:rsid w:val="00F10787"/>
    <w:rsid w:val="00F15F45"/>
    <w:rsid w:val="00F25152"/>
    <w:rsid w:val="00F27753"/>
    <w:rsid w:val="00F300ED"/>
    <w:rsid w:val="00F30622"/>
    <w:rsid w:val="00F32082"/>
    <w:rsid w:val="00F35A49"/>
    <w:rsid w:val="00F3634A"/>
    <w:rsid w:val="00F36FBA"/>
    <w:rsid w:val="00F440AD"/>
    <w:rsid w:val="00F44BD3"/>
    <w:rsid w:val="00F47DB5"/>
    <w:rsid w:val="00F557D6"/>
    <w:rsid w:val="00F60341"/>
    <w:rsid w:val="00F60D3B"/>
    <w:rsid w:val="00F614E1"/>
    <w:rsid w:val="00F630E4"/>
    <w:rsid w:val="00F6311E"/>
    <w:rsid w:val="00F64130"/>
    <w:rsid w:val="00F6504E"/>
    <w:rsid w:val="00F6593C"/>
    <w:rsid w:val="00F67DF8"/>
    <w:rsid w:val="00F700C4"/>
    <w:rsid w:val="00F72A86"/>
    <w:rsid w:val="00F73081"/>
    <w:rsid w:val="00F74B5A"/>
    <w:rsid w:val="00F86B00"/>
    <w:rsid w:val="00F86D0C"/>
    <w:rsid w:val="00F90B62"/>
    <w:rsid w:val="00F93A1A"/>
    <w:rsid w:val="00FA3667"/>
    <w:rsid w:val="00FA5EDF"/>
    <w:rsid w:val="00FA77B7"/>
    <w:rsid w:val="00FB0E2F"/>
    <w:rsid w:val="00FB2888"/>
    <w:rsid w:val="00FB35C4"/>
    <w:rsid w:val="00FB4401"/>
    <w:rsid w:val="00FC050F"/>
    <w:rsid w:val="00FC1446"/>
    <w:rsid w:val="00FC56BC"/>
    <w:rsid w:val="00FC74A3"/>
    <w:rsid w:val="00FC7FB5"/>
    <w:rsid w:val="00FD005C"/>
    <w:rsid w:val="00FD11EF"/>
    <w:rsid w:val="00FE5C6B"/>
    <w:rsid w:val="00FE5F2A"/>
    <w:rsid w:val="00FE6D9E"/>
    <w:rsid w:val="00FF0F61"/>
    <w:rsid w:val="00FF49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14:docId w14:val="74D93BEB"/>
  <w15:docId w15:val="{D8CCB897-5E6B-454F-B4F6-12E2136410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unhideWhenUsed="1"/>
    <w:lsdException w:name="toc 2" w:locked="1" w:uiPriority="0"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nhideWhenUsed="1"/>
    <w:lsdException w:name="annotation text" w:semiHidden="1" w:unhideWhenUsed="1"/>
    <w:lsdException w:name="header" w:locked="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semiHidden="1" w:unhideWhenUsed="1"/>
    <w:lsdException w:name="List 3" w:semiHidden="1" w:unhideWhenUsed="1"/>
    <w:lsdException w:name="List 4" w:locked="1" w:uiPriority="0"/>
    <w:lsdException w:name="List 5" w:locked="1"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locked="1" w:uiPriority="0"/>
    <w:lsdException w:name="Date" w:locked="1" w:uiPriority="0"/>
    <w:lsdException w:name="Body Text First Indent" w:locked="1" w:uiPriority="0"/>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1DC0"/>
    <w:rPr>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CharCharCharCharCharChar">
    <w:name w:val="Char Char Char Char Char Char Char"/>
    <w:autoRedefine/>
    <w:uiPriority w:val="99"/>
    <w:rsid w:val="009C3A26"/>
    <w:pPr>
      <w:tabs>
        <w:tab w:val="left" w:pos="1152"/>
      </w:tabs>
      <w:spacing w:before="120" w:after="120" w:line="312" w:lineRule="auto"/>
    </w:pPr>
    <w:rPr>
      <w:rFonts w:ascii="Arial" w:hAnsi="Arial" w:cs="Arial"/>
      <w:sz w:val="26"/>
      <w:szCs w:val="26"/>
    </w:rPr>
  </w:style>
  <w:style w:type="paragraph" w:customStyle="1" w:styleId="Normal1">
    <w:name w:val="Normal1"/>
    <w:basedOn w:val="Normal"/>
    <w:uiPriority w:val="99"/>
    <w:rsid w:val="00364DDD"/>
    <w:pPr>
      <w:pBdr>
        <w:top w:val="single" w:sz="6" w:space="0" w:color="A2BB9D"/>
        <w:left w:val="single" w:sz="6" w:space="1" w:color="A2BB9D"/>
        <w:bottom w:val="single" w:sz="6" w:space="4" w:color="A2BB9D"/>
        <w:right w:val="single" w:sz="6" w:space="1" w:color="A2BB9D"/>
      </w:pBdr>
      <w:spacing w:before="100" w:beforeAutospacing="1" w:after="75" w:line="312" w:lineRule="auto"/>
    </w:pPr>
    <w:rPr>
      <w:rFonts w:ascii="Arial" w:hAnsi="Arial" w:cs="Arial"/>
      <w:sz w:val="20"/>
      <w:szCs w:val="20"/>
    </w:rPr>
  </w:style>
  <w:style w:type="paragraph" w:styleId="BodyText">
    <w:name w:val="Body Text"/>
    <w:basedOn w:val="Normal"/>
    <w:link w:val="BodyTextChar"/>
    <w:uiPriority w:val="99"/>
    <w:qFormat/>
    <w:rsid w:val="00BF6EAE"/>
    <w:pPr>
      <w:tabs>
        <w:tab w:val="left" w:pos="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after="120"/>
      <w:jc w:val="both"/>
    </w:pPr>
    <w:rPr>
      <w:rFonts w:ascii=".VnTime" w:hAnsi=".VnTime"/>
      <w:spacing w:val="-3"/>
      <w:szCs w:val="20"/>
    </w:rPr>
  </w:style>
  <w:style w:type="character" w:customStyle="1" w:styleId="BodyTextChar">
    <w:name w:val="Body Text Char"/>
    <w:link w:val="BodyText"/>
    <w:uiPriority w:val="99"/>
    <w:locked/>
    <w:rsid w:val="00BF6EAE"/>
    <w:rPr>
      <w:rFonts w:ascii=".VnTime" w:hAnsi=".VnTime"/>
      <w:spacing w:val="-3"/>
      <w:sz w:val="28"/>
      <w:lang w:val="en-US" w:eastAsia="en-US"/>
    </w:rPr>
  </w:style>
  <w:style w:type="paragraph" w:styleId="BalloonText">
    <w:name w:val="Balloon Text"/>
    <w:basedOn w:val="Normal"/>
    <w:link w:val="BalloonTextChar"/>
    <w:uiPriority w:val="99"/>
    <w:semiHidden/>
    <w:rsid w:val="00726488"/>
    <w:rPr>
      <w:sz w:val="2"/>
    </w:rPr>
  </w:style>
  <w:style w:type="character" w:customStyle="1" w:styleId="BalloonTextChar">
    <w:name w:val="Balloon Text Char"/>
    <w:link w:val="BalloonText"/>
    <w:uiPriority w:val="99"/>
    <w:semiHidden/>
    <w:locked/>
    <w:rPr>
      <w:sz w:val="2"/>
    </w:rPr>
  </w:style>
  <w:style w:type="paragraph" w:styleId="Header">
    <w:name w:val="header"/>
    <w:basedOn w:val="Normal"/>
    <w:link w:val="HeaderChar"/>
    <w:uiPriority w:val="99"/>
    <w:rsid w:val="002347EA"/>
    <w:pPr>
      <w:tabs>
        <w:tab w:val="center" w:pos="4680"/>
        <w:tab w:val="right" w:pos="9360"/>
      </w:tabs>
    </w:pPr>
    <w:rPr>
      <w:sz w:val="24"/>
      <w:szCs w:val="20"/>
    </w:rPr>
  </w:style>
  <w:style w:type="character" w:customStyle="1" w:styleId="HeaderChar">
    <w:name w:val="Header Char"/>
    <w:link w:val="Header"/>
    <w:uiPriority w:val="99"/>
    <w:locked/>
    <w:rsid w:val="002347EA"/>
    <w:rPr>
      <w:sz w:val="24"/>
    </w:rPr>
  </w:style>
  <w:style w:type="paragraph" w:styleId="Footer">
    <w:name w:val="footer"/>
    <w:basedOn w:val="Normal"/>
    <w:link w:val="FooterChar"/>
    <w:uiPriority w:val="99"/>
    <w:rsid w:val="002347EA"/>
    <w:pPr>
      <w:tabs>
        <w:tab w:val="center" w:pos="4680"/>
        <w:tab w:val="right" w:pos="9360"/>
      </w:tabs>
    </w:pPr>
    <w:rPr>
      <w:sz w:val="24"/>
      <w:szCs w:val="20"/>
    </w:rPr>
  </w:style>
  <w:style w:type="character" w:customStyle="1" w:styleId="FooterChar">
    <w:name w:val="Footer Char"/>
    <w:link w:val="Footer"/>
    <w:uiPriority w:val="99"/>
    <w:locked/>
    <w:rsid w:val="002347EA"/>
    <w:rPr>
      <w:sz w:val="24"/>
    </w:rPr>
  </w:style>
  <w:style w:type="paragraph" w:styleId="NormalWeb">
    <w:name w:val="Normal (Web)"/>
    <w:aliases w:val="Normal (Web) Char,Normal (Web) Char Char Char Char Char,표준 (웹),Char Char Char Char Char Char Char Char Char Char Char,Char Char25"/>
    <w:basedOn w:val="Normal"/>
    <w:link w:val="NormalWebChar1"/>
    <w:uiPriority w:val="99"/>
    <w:qFormat/>
    <w:rsid w:val="000C51E3"/>
    <w:pPr>
      <w:spacing w:before="100" w:beforeAutospacing="1" w:after="100" w:afterAutospacing="1"/>
    </w:pPr>
    <w:rPr>
      <w:sz w:val="24"/>
    </w:rPr>
  </w:style>
  <w:style w:type="paragraph" w:styleId="BodyTextIndent">
    <w:name w:val="Body Text Indent"/>
    <w:basedOn w:val="Normal"/>
    <w:link w:val="BodyTextIndentChar"/>
    <w:uiPriority w:val="99"/>
    <w:semiHidden/>
    <w:rsid w:val="00DF4789"/>
    <w:pPr>
      <w:spacing w:after="120"/>
      <w:ind w:left="360"/>
    </w:pPr>
  </w:style>
  <w:style w:type="character" w:customStyle="1" w:styleId="BodyTextIndentChar">
    <w:name w:val="Body Text Indent Char"/>
    <w:link w:val="BodyTextIndent"/>
    <w:uiPriority w:val="99"/>
    <w:semiHidden/>
    <w:locked/>
    <w:rsid w:val="00DF4789"/>
    <w:rPr>
      <w:rFonts w:cs="Times New Roman"/>
      <w:sz w:val="24"/>
      <w:szCs w:val="24"/>
    </w:rPr>
  </w:style>
  <w:style w:type="paragraph" w:styleId="ListParagraph">
    <w:name w:val="List Paragraph"/>
    <w:basedOn w:val="Normal"/>
    <w:uiPriority w:val="99"/>
    <w:qFormat/>
    <w:rsid w:val="00D16017"/>
    <w:pPr>
      <w:ind w:left="720"/>
      <w:contextualSpacing/>
    </w:pPr>
  </w:style>
  <w:style w:type="table" w:styleId="TableGrid">
    <w:name w:val="Table Grid"/>
    <w:basedOn w:val="TableNormal"/>
    <w:locked/>
    <w:rsid w:val="000564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unhideWhenUsed/>
    <w:rsid w:val="00DC242A"/>
    <w:rPr>
      <w:sz w:val="20"/>
      <w:szCs w:val="20"/>
    </w:rPr>
  </w:style>
  <w:style w:type="character" w:customStyle="1" w:styleId="FootnoteTextChar">
    <w:name w:val="Footnote Text Char"/>
    <w:basedOn w:val="DefaultParagraphFont"/>
    <w:link w:val="FootnoteText"/>
    <w:uiPriority w:val="99"/>
    <w:rsid w:val="00DC242A"/>
  </w:style>
  <w:style w:type="character" w:styleId="FootnoteReference">
    <w:name w:val="footnote reference"/>
    <w:uiPriority w:val="99"/>
    <w:unhideWhenUsed/>
    <w:rsid w:val="00DC242A"/>
    <w:rPr>
      <w:vertAlign w:val="superscript"/>
    </w:rPr>
  </w:style>
  <w:style w:type="character" w:customStyle="1" w:styleId="Vnbnnidung">
    <w:name w:val="Văn bản nội dung_"/>
    <w:link w:val="Vnbnnidung0"/>
    <w:uiPriority w:val="99"/>
    <w:rsid w:val="00AF4F9F"/>
    <w:rPr>
      <w:sz w:val="26"/>
      <w:szCs w:val="26"/>
    </w:rPr>
  </w:style>
  <w:style w:type="paragraph" w:customStyle="1" w:styleId="Vnbnnidung0">
    <w:name w:val="Văn bản nội dung"/>
    <w:basedOn w:val="Normal"/>
    <w:link w:val="Vnbnnidung"/>
    <w:uiPriority w:val="99"/>
    <w:rsid w:val="00AF4F9F"/>
    <w:pPr>
      <w:widowControl w:val="0"/>
      <w:spacing w:after="80" w:line="276" w:lineRule="auto"/>
      <w:ind w:firstLine="400"/>
    </w:pPr>
    <w:rPr>
      <w:sz w:val="26"/>
      <w:szCs w:val="26"/>
    </w:rPr>
  </w:style>
  <w:style w:type="character" w:customStyle="1" w:styleId="NormalWebChar1">
    <w:name w:val="Normal (Web) Char1"/>
    <w:aliases w:val="Normal (Web) Char Char,Normal (Web) Char Char Char Char Char Char,표준 (웹) Char,Char Char Char Char Char Char Char Char Char Char Char Char,Char Char25 Char"/>
    <w:link w:val="NormalWeb"/>
    <w:uiPriority w:val="99"/>
    <w:locked/>
    <w:rsid w:val="00AE308E"/>
    <w:rPr>
      <w:sz w:val="24"/>
      <w:szCs w:val="24"/>
    </w:rPr>
  </w:style>
  <w:style w:type="character" w:customStyle="1" w:styleId="Vnbnnidung2">
    <w:name w:val="Văn bản nội dung (2)_"/>
    <w:link w:val="Vnbnnidung20"/>
    <w:rsid w:val="00AE308E"/>
    <w:rPr>
      <w:sz w:val="28"/>
      <w:szCs w:val="28"/>
      <w:shd w:val="clear" w:color="auto" w:fill="FFFFFF"/>
    </w:rPr>
  </w:style>
  <w:style w:type="paragraph" w:customStyle="1" w:styleId="Vnbnnidung20">
    <w:name w:val="Văn bản nội dung (2)"/>
    <w:basedOn w:val="Normal"/>
    <w:link w:val="Vnbnnidung2"/>
    <w:rsid w:val="00AE308E"/>
    <w:pPr>
      <w:widowControl w:val="0"/>
      <w:shd w:val="clear" w:color="auto" w:fill="FFFFFF"/>
      <w:spacing w:line="324" w:lineRule="exact"/>
      <w:jc w:val="center"/>
    </w:pPr>
    <w:rPr>
      <w:szCs w:val="28"/>
      <w:shd w:val="clear" w:color="auto" w:fill="FFFFFF"/>
    </w:rPr>
  </w:style>
  <w:style w:type="character" w:customStyle="1" w:styleId="BodyTextChar1">
    <w:name w:val="Body Text Char1"/>
    <w:uiPriority w:val="1"/>
    <w:rsid w:val="00F86B00"/>
    <w:rPr>
      <w:sz w:val="28"/>
      <w:szCs w:val="28"/>
      <w:shd w:val="clear" w:color="auto" w:fill="FFFFFF"/>
    </w:rPr>
  </w:style>
  <w:style w:type="character" w:styleId="CommentReference">
    <w:name w:val="annotation reference"/>
    <w:uiPriority w:val="99"/>
    <w:unhideWhenUsed/>
    <w:rsid w:val="00F86B00"/>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7947944">
      <w:marLeft w:val="0"/>
      <w:marRight w:val="0"/>
      <w:marTop w:val="0"/>
      <w:marBottom w:val="0"/>
      <w:divBdr>
        <w:top w:val="none" w:sz="0" w:space="0" w:color="auto"/>
        <w:left w:val="none" w:sz="0" w:space="0" w:color="auto"/>
        <w:bottom w:val="none" w:sz="0" w:space="0" w:color="auto"/>
        <w:right w:val="none" w:sz="0" w:space="0" w:color="auto"/>
      </w:divBdr>
    </w:div>
    <w:div w:id="57947945">
      <w:marLeft w:val="0"/>
      <w:marRight w:val="0"/>
      <w:marTop w:val="0"/>
      <w:marBottom w:val="0"/>
      <w:divBdr>
        <w:top w:val="none" w:sz="0" w:space="0" w:color="auto"/>
        <w:left w:val="none" w:sz="0" w:space="0" w:color="auto"/>
        <w:bottom w:val="none" w:sz="0" w:space="0" w:color="auto"/>
        <w:right w:val="none" w:sz="0" w:space="0" w:color="auto"/>
      </w:divBdr>
    </w:div>
    <w:div w:id="57947946">
      <w:marLeft w:val="0"/>
      <w:marRight w:val="0"/>
      <w:marTop w:val="0"/>
      <w:marBottom w:val="0"/>
      <w:divBdr>
        <w:top w:val="none" w:sz="0" w:space="0" w:color="auto"/>
        <w:left w:val="none" w:sz="0" w:space="0" w:color="auto"/>
        <w:bottom w:val="none" w:sz="0" w:space="0" w:color="auto"/>
        <w:right w:val="none" w:sz="0" w:space="0" w:color="auto"/>
      </w:divBdr>
    </w:div>
    <w:div w:id="57947947">
      <w:marLeft w:val="0"/>
      <w:marRight w:val="0"/>
      <w:marTop w:val="0"/>
      <w:marBottom w:val="0"/>
      <w:divBdr>
        <w:top w:val="none" w:sz="0" w:space="0" w:color="auto"/>
        <w:left w:val="none" w:sz="0" w:space="0" w:color="auto"/>
        <w:bottom w:val="none" w:sz="0" w:space="0" w:color="auto"/>
        <w:right w:val="none" w:sz="0" w:space="0" w:color="auto"/>
      </w:divBdr>
    </w:div>
    <w:div w:id="57947948">
      <w:marLeft w:val="0"/>
      <w:marRight w:val="0"/>
      <w:marTop w:val="0"/>
      <w:marBottom w:val="0"/>
      <w:divBdr>
        <w:top w:val="none" w:sz="0" w:space="0" w:color="auto"/>
        <w:left w:val="none" w:sz="0" w:space="0" w:color="auto"/>
        <w:bottom w:val="none" w:sz="0" w:space="0" w:color="auto"/>
        <w:right w:val="none" w:sz="0" w:space="0" w:color="auto"/>
      </w:divBdr>
    </w:div>
    <w:div w:id="57947949">
      <w:marLeft w:val="0"/>
      <w:marRight w:val="0"/>
      <w:marTop w:val="0"/>
      <w:marBottom w:val="0"/>
      <w:divBdr>
        <w:top w:val="none" w:sz="0" w:space="0" w:color="auto"/>
        <w:left w:val="none" w:sz="0" w:space="0" w:color="auto"/>
        <w:bottom w:val="none" w:sz="0" w:space="0" w:color="auto"/>
        <w:right w:val="none" w:sz="0" w:space="0" w:color="auto"/>
      </w:divBdr>
    </w:div>
    <w:div w:id="57947950">
      <w:marLeft w:val="0"/>
      <w:marRight w:val="0"/>
      <w:marTop w:val="0"/>
      <w:marBottom w:val="0"/>
      <w:divBdr>
        <w:top w:val="none" w:sz="0" w:space="0" w:color="auto"/>
        <w:left w:val="none" w:sz="0" w:space="0" w:color="auto"/>
        <w:bottom w:val="none" w:sz="0" w:space="0" w:color="auto"/>
        <w:right w:val="none" w:sz="0" w:space="0" w:color="auto"/>
      </w:divBdr>
    </w:div>
    <w:div w:id="57947951">
      <w:marLeft w:val="0"/>
      <w:marRight w:val="0"/>
      <w:marTop w:val="0"/>
      <w:marBottom w:val="0"/>
      <w:divBdr>
        <w:top w:val="none" w:sz="0" w:space="0" w:color="auto"/>
        <w:left w:val="none" w:sz="0" w:space="0" w:color="auto"/>
        <w:bottom w:val="none" w:sz="0" w:space="0" w:color="auto"/>
        <w:right w:val="none" w:sz="0" w:space="0" w:color="auto"/>
      </w:divBdr>
    </w:div>
    <w:div w:id="57947952">
      <w:marLeft w:val="0"/>
      <w:marRight w:val="0"/>
      <w:marTop w:val="0"/>
      <w:marBottom w:val="0"/>
      <w:divBdr>
        <w:top w:val="none" w:sz="0" w:space="0" w:color="auto"/>
        <w:left w:val="none" w:sz="0" w:space="0" w:color="auto"/>
        <w:bottom w:val="none" w:sz="0" w:space="0" w:color="auto"/>
        <w:right w:val="none" w:sz="0" w:space="0" w:color="auto"/>
      </w:divBdr>
    </w:div>
    <w:div w:id="57947953">
      <w:marLeft w:val="0"/>
      <w:marRight w:val="0"/>
      <w:marTop w:val="0"/>
      <w:marBottom w:val="0"/>
      <w:divBdr>
        <w:top w:val="none" w:sz="0" w:space="0" w:color="auto"/>
        <w:left w:val="none" w:sz="0" w:space="0" w:color="auto"/>
        <w:bottom w:val="none" w:sz="0" w:space="0" w:color="auto"/>
        <w:right w:val="none" w:sz="0" w:space="0" w:color="auto"/>
      </w:divBdr>
    </w:div>
    <w:div w:id="57947954">
      <w:marLeft w:val="0"/>
      <w:marRight w:val="0"/>
      <w:marTop w:val="0"/>
      <w:marBottom w:val="0"/>
      <w:divBdr>
        <w:top w:val="none" w:sz="0" w:space="0" w:color="auto"/>
        <w:left w:val="none" w:sz="0" w:space="0" w:color="auto"/>
        <w:bottom w:val="none" w:sz="0" w:space="0" w:color="auto"/>
        <w:right w:val="none" w:sz="0" w:space="0" w:color="auto"/>
      </w:divBdr>
    </w:div>
    <w:div w:id="57947955">
      <w:marLeft w:val="0"/>
      <w:marRight w:val="0"/>
      <w:marTop w:val="0"/>
      <w:marBottom w:val="0"/>
      <w:divBdr>
        <w:top w:val="none" w:sz="0" w:space="0" w:color="auto"/>
        <w:left w:val="none" w:sz="0" w:space="0" w:color="auto"/>
        <w:bottom w:val="none" w:sz="0" w:space="0" w:color="auto"/>
        <w:right w:val="none" w:sz="0" w:space="0" w:color="auto"/>
      </w:divBdr>
    </w:div>
    <w:div w:id="57947956">
      <w:marLeft w:val="0"/>
      <w:marRight w:val="0"/>
      <w:marTop w:val="0"/>
      <w:marBottom w:val="0"/>
      <w:divBdr>
        <w:top w:val="none" w:sz="0" w:space="0" w:color="auto"/>
        <w:left w:val="none" w:sz="0" w:space="0" w:color="auto"/>
        <w:bottom w:val="none" w:sz="0" w:space="0" w:color="auto"/>
        <w:right w:val="none" w:sz="0" w:space="0" w:color="auto"/>
      </w:divBdr>
    </w:div>
    <w:div w:id="57947957">
      <w:marLeft w:val="0"/>
      <w:marRight w:val="0"/>
      <w:marTop w:val="0"/>
      <w:marBottom w:val="0"/>
      <w:divBdr>
        <w:top w:val="none" w:sz="0" w:space="0" w:color="auto"/>
        <w:left w:val="none" w:sz="0" w:space="0" w:color="auto"/>
        <w:bottom w:val="none" w:sz="0" w:space="0" w:color="auto"/>
        <w:right w:val="none" w:sz="0" w:space="0" w:color="auto"/>
      </w:divBdr>
    </w:div>
    <w:div w:id="57947958">
      <w:marLeft w:val="0"/>
      <w:marRight w:val="0"/>
      <w:marTop w:val="0"/>
      <w:marBottom w:val="0"/>
      <w:divBdr>
        <w:top w:val="none" w:sz="0" w:space="0" w:color="auto"/>
        <w:left w:val="none" w:sz="0" w:space="0" w:color="auto"/>
        <w:bottom w:val="none" w:sz="0" w:space="0" w:color="auto"/>
        <w:right w:val="none" w:sz="0" w:space="0" w:color="auto"/>
      </w:divBdr>
    </w:div>
    <w:div w:id="57947959">
      <w:marLeft w:val="0"/>
      <w:marRight w:val="0"/>
      <w:marTop w:val="0"/>
      <w:marBottom w:val="0"/>
      <w:divBdr>
        <w:top w:val="none" w:sz="0" w:space="0" w:color="auto"/>
        <w:left w:val="none" w:sz="0" w:space="0" w:color="auto"/>
        <w:bottom w:val="none" w:sz="0" w:space="0" w:color="auto"/>
        <w:right w:val="none" w:sz="0" w:space="0" w:color="auto"/>
      </w:divBdr>
    </w:div>
    <w:div w:id="5794796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A942E1-0D9D-4EAA-A755-A83E4013EF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1</Pages>
  <Words>1934</Words>
  <Characters>11030</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 ETH0 -</Company>
  <LinksUpToDate>false</LinksUpToDate>
  <CharactersWithSpaces>12939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Chu Bình Dưỡng</dc:creator>
  <cp:keywords/>
  <dc:description/>
  <cp:lastModifiedBy>admin</cp:lastModifiedBy>
  <cp:revision>7</cp:revision>
  <cp:lastPrinted>2021-09-07T01:35:00Z</cp:lastPrinted>
  <dcterms:created xsi:type="dcterms:W3CDTF">2024-10-18T08:20:00Z</dcterms:created>
  <dcterms:modified xsi:type="dcterms:W3CDTF">2024-10-22T09:59:00Z</dcterms:modified>
</cp:coreProperties>
</file>