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B369B9" w:rsidRDefault="0015129E" w:rsidP="00A23811">
      <w:pPr>
        <w:spacing w:before="12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3811" w:rsidRPr="00B369B9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B369B9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B369B9">
        <w:rPr>
          <w:i/>
          <w:sz w:val="28"/>
          <w:szCs w:val="28"/>
        </w:rPr>
        <w:t>(</w:t>
      </w:r>
      <w:r w:rsidRPr="00B369B9">
        <w:rPr>
          <w:i/>
          <w:sz w:val="28"/>
          <w:szCs w:val="28"/>
          <w:lang w:val="id-ID"/>
        </w:rPr>
        <w:t>Kèm theo Công Văn số</w:t>
      </w:r>
      <w:r w:rsidR="002F5D58">
        <w:rPr>
          <w:i/>
          <w:sz w:val="28"/>
          <w:szCs w:val="28"/>
        </w:rPr>
        <w:t xml:space="preserve"> 645</w:t>
      </w:r>
      <w:r w:rsidRPr="00B369B9">
        <w:rPr>
          <w:i/>
          <w:sz w:val="28"/>
          <w:szCs w:val="28"/>
          <w:lang w:val="id-ID"/>
        </w:rPr>
        <w:t xml:space="preserve">/SXD-HTKT&amp;VLXD ngày </w:t>
      </w:r>
      <w:r w:rsidR="002F5D58">
        <w:rPr>
          <w:i/>
          <w:sz w:val="28"/>
          <w:szCs w:val="28"/>
        </w:rPr>
        <w:t>14</w:t>
      </w:r>
      <w:r w:rsidRPr="00B369B9">
        <w:rPr>
          <w:i/>
          <w:sz w:val="28"/>
          <w:szCs w:val="28"/>
          <w:lang w:val="id-ID"/>
        </w:rPr>
        <w:t>/</w:t>
      </w:r>
      <w:r w:rsidR="0015129E">
        <w:rPr>
          <w:i/>
          <w:sz w:val="28"/>
          <w:szCs w:val="28"/>
        </w:rPr>
        <w:t>4</w:t>
      </w:r>
      <w:r w:rsidR="004B0ADD">
        <w:rPr>
          <w:i/>
          <w:sz w:val="28"/>
          <w:szCs w:val="28"/>
          <w:lang w:val="id-ID"/>
        </w:rPr>
        <w:t>/202</w:t>
      </w:r>
      <w:r w:rsidR="004B0ADD">
        <w:rPr>
          <w:i/>
          <w:sz w:val="28"/>
          <w:szCs w:val="28"/>
        </w:rPr>
        <w:t>3</w:t>
      </w:r>
      <w:r w:rsidRPr="00B369B9">
        <w:rPr>
          <w:i/>
          <w:sz w:val="28"/>
          <w:szCs w:val="28"/>
          <w:lang w:val="id-ID"/>
        </w:rPr>
        <w:t xml:space="preserve">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7D6319" w:rsidRPr="00B369B9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Ghi chú</w:t>
            </w:r>
          </w:p>
        </w:tc>
      </w:tr>
      <w:tr w:rsidR="007D6319" w:rsidRPr="00B369B9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874E8E" w:rsidRPr="00B369B9" w:rsidRDefault="00C812A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74E8E" w:rsidRPr="00B369B9" w:rsidRDefault="00210A39" w:rsidP="00DD5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Mạnh Cường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874E8E" w:rsidRPr="00BB0023" w:rsidRDefault="001742FF" w:rsidP="001742FF">
            <w:pPr>
              <w:jc w:val="both"/>
              <w:rPr>
                <w:sz w:val="22"/>
                <w:szCs w:val="22"/>
              </w:rPr>
            </w:pPr>
            <w:r>
              <w:rPr>
                <w:shd w:val="clear" w:color="auto" w:fill="F5F5F5"/>
              </w:rPr>
              <w:t xml:space="preserve">Ông </w:t>
            </w:r>
            <w:r w:rsidR="00210A39">
              <w:rPr>
                <w:sz w:val="22"/>
                <w:szCs w:val="22"/>
              </w:rPr>
              <w:t xml:space="preserve">Nguyễn Mạnh Cường </w:t>
            </w:r>
            <w:r w:rsidR="00210A39">
              <w:rPr>
                <w:shd w:val="clear" w:color="auto" w:fill="F5F5F5"/>
              </w:rPr>
              <w:t>là sỹ quan quân đội nhân dân</w:t>
            </w:r>
            <w:r>
              <w:rPr>
                <w:shd w:val="clear" w:color="auto" w:fill="F5F5F5"/>
              </w:rPr>
              <w:t xml:space="preserve"> đang công</w:t>
            </w:r>
            <w:r w:rsidR="00210A39">
              <w:rPr>
                <w:shd w:val="clear" w:color="auto" w:fill="F5F5F5"/>
              </w:rPr>
              <w:t xml:space="preserve"> tác tại Bộ Chỉ huy Quân sự tỉnh</w:t>
            </w:r>
            <w:r w:rsidR="00874E8E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B369B9">
              <w:rPr>
                <w:shd w:val="clear" w:color="auto" w:fill="F5F5F5"/>
              </w:rPr>
              <w:t xml:space="preserve">xã hội theo quy </w:t>
            </w:r>
            <w:r w:rsidR="00610056" w:rsidRPr="00B369B9">
              <w:rPr>
                <w:shd w:val="clear" w:color="auto" w:fill="F5F5F5"/>
              </w:rPr>
              <w:t xml:space="preserve">định tại </w:t>
            </w:r>
            <w:r w:rsidR="0000774E" w:rsidRPr="00B369B9">
              <w:rPr>
                <w:shd w:val="clear" w:color="auto" w:fill="F5F5F5"/>
              </w:rPr>
              <w:t xml:space="preserve">khoản </w:t>
            </w:r>
            <w:r w:rsidR="00210A39">
              <w:rPr>
                <w:shd w:val="clear" w:color="auto" w:fill="F5F5F5"/>
              </w:rPr>
              <w:t>6</w:t>
            </w:r>
            <w:r w:rsidR="00874E8E" w:rsidRPr="00B369B9">
              <w:rPr>
                <w:shd w:val="clear" w:color="auto" w:fill="F5F5F5"/>
              </w:rPr>
              <w:t>, Điều 49 Luật Nhà ở 201</w:t>
            </w:r>
            <w:bookmarkStart w:id="0" w:name="_GoBack"/>
            <w:bookmarkEnd w:id="0"/>
            <w:r w:rsidR="00874E8E" w:rsidRPr="00B369B9">
              <w:rPr>
                <w:shd w:val="clear" w:color="auto" w:fill="F5F5F5"/>
              </w:rPr>
              <w:t>4.</w:t>
            </w:r>
          </w:p>
        </w:tc>
        <w:tc>
          <w:tcPr>
            <w:tcW w:w="886" w:type="pct"/>
          </w:tcPr>
          <w:p w:rsidR="00874E8E" w:rsidRPr="00B369B9" w:rsidRDefault="00874E8E" w:rsidP="009D0A41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874E8E" w:rsidRPr="00B369B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7E546D" w:rsidRDefault="004A0C85" w:rsidP="007E546D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="007E546D">
              <w:rPr>
                <w:sz w:val="22"/>
                <w:szCs w:val="22"/>
                <w:shd w:val="clear" w:color="auto" w:fill="F5F5F5"/>
              </w:rPr>
              <w:t xml:space="preserve">Có đăng ký 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>thường trú</w:t>
            </w:r>
            <w:r w:rsidR="006345E8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6345E8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6345E8">
              <w:rPr>
                <w:shd w:val="clear" w:color="auto" w:fill="F5F5F5"/>
              </w:rPr>
              <w:t>cư trú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F4414D" w:rsidRPr="007E546D">
              <w:rPr>
                <w:sz w:val="22"/>
                <w:szCs w:val="22"/>
                <w:shd w:val="clear" w:color="auto" w:fill="F5F5F5"/>
              </w:rPr>
              <w:t xml:space="preserve">tại: </w:t>
            </w:r>
            <w:r>
              <w:rPr>
                <w:sz w:val="22"/>
                <w:szCs w:val="22"/>
              </w:rPr>
              <w:t>số 2, đường Nguyễn Thái Học</w:t>
            </w:r>
            <w:r w:rsidR="007E546D" w:rsidRPr="007E54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Phường Chi Lăng</w:t>
            </w:r>
            <w:r w:rsidR="001742FF">
              <w:rPr>
                <w:sz w:val="22"/>
                <w:szCs w:val="22"/>
              </w:rPr>
              <w:t>, thành phố Lạng Sơn</w:t>
            </w:r>
            <w:r w:rsidR="007E546D">
              <w:rPr>
                <w:sz w:val="22"/>
                <w:szCs w:val="22"/>
              </w:rPr>
              <w:t>, t</w:t>
            </w:r>
            <w:r w:rsidR="007E546D" w:rsidRPr="007E546D">
              <w:rPr>
                <w:sz w:val="22"/>
                <w:szCs w:val="22"/>
              </w:rPr>
              <w:t xml:space="preserve">ỉnh </w:t>
            </w:r>
            <w:r w:rsidR="003F25F8">
              <w:rPr>
                <w:sz w:val="22"/>
                <w:szCs w:val="22"/>
              </w:rPr>
              <w:t xml:space="preserve"> </w:t>
            </w:r>
            <w:r w:rsidR="007E546D" w:rsidRPr="007E546D">
              <w:rPr>
                <w:sz w:val="22"/>
                <w:szCs w:val="22"/>
              </w:rPr>
              <w:t>Lạng Sơn</w:t>
            </w:r>
          </w:p>
          <w:p w:rsidR="00874E8E" w:rsidRPr="00B369B9" w:rsidRDefault="00874E8E" w:rsidP="007E546D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874E8E" w:rsidRPr="00B369B9" w:rsidRDefault="00874E8E" w:rsidP="00EF013B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B369B9" w:rsidRDefault="00874E8E" w:rsidP="00EF013B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B369B9">
              <w:rPr>
                <w:shd w:val="clear" w:color="auto" w:fill="F5F5F5"/>
              </w:rPr>
              <w:t>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</w:t>
            </w:r>
            <w:r w:rsidR="004A0C85">
              <w:rPr>
                <w:shd w:val="clear" w:color="auto" w:fill="F5F5F5"/>
              </w:rPr>
              <w:t>a UBND phường Chi Lăng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v</w:t>
            </w:r>
            <w:r w:rsidR="005A1970">
              <w:rPr>
                <w:shd w:val="clear" w:color="auto" w:fill="F5F5F5"/>
              </w:rPr>
              <w:t>ăn bản tham gi</w:t>
            </w:r>
            <w:r w:rsidR="00F00AC4">
              <w:rPr>
                <w:shd w:val="clear" w:color="auto" w:fill="F5F5F5"/>
              </w:rPr>
              <w:t>a ý kiến của UBND thành phố</w:t>
            </w:r>
            <w:r w:rsidRPr="00B369B9">
              <w:rPr>
                <w:shd w:val="clear" w:color="auto" w:fill="F5F5F5"/>
              </w:rPr>
              <w:t xml:space="preserve">: </w:t>
            </w:r>
            <w:r w:rsidR="004A0C85">
              <w:rPr>
                <w:shd w:val="clear" w:color="auto" w:fill="F5F5F5"/>
              </w:rPr>
              <w:t>Không có ý kiến.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5270D4" w:rsidRPr="00B369B9">
              <w:rPr>
                <w:shd w:val="clear" w:color="auto" w:fill="F5F5F5"/>
              </w:rPr>
              <w:t>Không có tình trạng sở hữu về đất ở.</w:t>
            </w:r>
            <w:r w:rsidR="0094006E">
              <w:rPr>
                <w:shd w:val="clear" w:color="auto" w:fill="F5F5F5"/>
              </w:rPr>
              <w:t xml:space="preserve"> </w:t>
            </w:r>
          </w:p>
          <w:p w:rsidR="00DF57F8" w:rsidRPr="00F848C8" w:rsidRDefault="00B57616" w:rsidP="00F848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F848C8" w:rsidRPr="00B369B9">
              <w:rPr>
                <w:shd w:val="clear" w:color="auto" w:fill="F5F5F5"/>
              </w:rPr>
              <w:t xml:space="preserve">Tại mẫu số 08 xác nhận về điều kiện thu nhập, </w:t>
            </w:r>
            <w:r w:rsidR="00F848C8">
              <w:rPr>
                <w:shd w:val="clear" w:color="auto" w:fill="F5F5F5"/>
              </w:rPr>
              <w:t xml:space="preserve">Bộ chỉ huy quân sự tỉnh Lạng Sơn đã xác nhận ông </w:t>
            </w:r>
            <w:r w:rsidR="00F848C8">
              <w:rPr>
                <w:sz w:val="22"/>
                <w:szCs w:val="22"/>
              </w:rPr>
              <w:t xml:space="preserve">Nguyễn Mạnh Cường </w:t>
            </w:r>
            <w:r w:rsidR="00F848C8" w:rsidRPr="00B369B9">
              <w:rPr>
                <w:shd w:val="clear" w:color="auto" w:fill="F5F5F5"/>
              </w:rPr>
              <w:t xml:space="preserve"> là đối tượng không phải nộp thuế thu nhập thường xuyên</w:t>
            </w:r>
            <w:r w:rsidR="00F848C8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9C280E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Hoàng Ngọc Sơn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9C280E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Ông Hoàng Ngọc Sơn</w:t>
            </w:r>
            <w:r w:rsidR="00991928">
              <w:rPr>
                <w:shd w:val="clear" w:color="auto" w:fill="F5F5F5"/>
              </w:rPr>
              <w:t xml:space="preserve"> là nhân</w:t>
            </w:r>
            <w:r w:rsidR="00EE7506">
              <w:rPr>
                <w:shd w:val="clear" w:color="auto" w:fill="F5F5F5"/>
              </w:rPr>
              <w:t xml:space="preserve"> viên đ</w:t>
            </w:r>
            <w:r w:rsidR="00EC7A7A">
              <w:rPr>
                <w:shd w:val="clear" w:color="auto" w:fill="F5F5F5"/>
              </w:rPr>
              <w:t>ang công tác tại Công ty</w:t>
            </w:r>
            <w:r>
              <w:rPr>
                <w:shd w:val="clear" w:color="auto" w:fill="F5F5F5"/>
              </w:rPr>
              <w:t xml:space="preserve"> cổ phần Phú Qúy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xã hội theo quy định tại khoản 5, Điều 49 </w:t>
            </w:r>
            <w:r w:rsidR="009567C9" w:rsidRPr="00B369B9">
              <w:rPr>
                <w:shd w:val="clear" w:color="auto" w:fill="F5F5F5"/>
              </w:rPr>
              <w:lastRenderedPageBreak/>
              <w:t>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lastRenderedPageBreak/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743871" w:rsidP="00BD099D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-</w:t>
            </w:r>
            <w:r w:rsidR="006345E8">
              <w:rPr>
                <w:shd w:val="clear" w:color="auto" w:fill="F5F5F5"/>
              </w:rPr>
              <w:t xml:space="preserve">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AA1285" w:rsidRPr="00B369B9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BD099D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BD099D" w:rsidRPr="00BD099D">
              <w:rPr>
                <w:shd w:val="clear" w:color="auto" w:fill="F5F5F5"/>
              </w:rPr>
              <w:t xml:space="preserve">cư trú </w:t>
            </w:r>
            <w:r w:rsidR="00AA1285" w:rsidRPr="00BD099D">
              <w:rPr>
                <w:shd w:val="clear" w:color="auto" w:fill="F5F5F5"/>
              </w:rPr>
              <w:t>tại</w:t>
            </w:r>
            <w:r w:rsidR="00895FF2">
              <w:rPr>
                <w:shd w:val="clear" w:color="auto" w:fill="F5F5F5"/>
              </w:rPr>
              <w:t>: 14/238 khối Trần Quang Khải 2</w:t>
            </w:r>
            <w:r w:rsidR="00895FF2">
              <w:t>, phường Chi Lăng</w:t>
            </w:r>
            <w:r w:rsidR="00DB0CE2">
              <w:t>, t</w:t>
            </w:r>
            <w:r w:rsidR="00BD099D">
              <w:t>hành phố Lạng Sơn, t</w:t>
            </w:r>
            <w:r w:rsidR="00BD099D" w:rsidRPr="00BD099D">
              <w:t xml:space="preserve">ỉnh Lạng </w:t>
            </w:r>
            <w:r w:rsidR="00BD099D" w:rsidRPr="00BD099D">
              <w:lastRenderedPageBreak/>
              <w:t>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CC2E43">
              <w:t>phường Chi Lăng</w:t>
            </w:r>
            <w:r w:rsidRPr="00B369B9">
              <w:rPr>
                <w:shd w:val="clear" w:color="auto" w:fill="F5F5F5"/>
              </w:rPr>
              <w:t>: Đúng như cá nhân kê khai</w:t>
            </w:r>
            <w:r w:rsidR="00AA1285" w:rsidRPr="00B369B9">
              <w:rPr>
                <w:shd w:val="clear" w:color="auto" w:fill="F5F5F5"/>
              </w:rPr>
              <w:t>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3A67D9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7D6282">
              <w:rPr>
                <w:shd w:val="clear" w:color="auto" w:fill="F5F5F5"/>
              </w:rPr>
              <w:t>không có ý kiến.</w:t>
            </w:r>
          </w:p>
          <w:p w:rsidR="007D6282" w:rsidRPr="00B369B9" w:rsidRDefault="007D6282" w:rsidP="007D6282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Theo xác nhận của Sở Tài nguyên và môi trường: Không có tình trạng sở hữu về đất ở.</w:t>
            </w:r>
            <w:r>
              <w:rPr>
                <w:shd w:val="clear" w:color="auto" w:fill="F5F5F5"/>
              </w:rPr>
              <w:t xml:space="preserve"> </w:t>
            </w:r>
          </w:p>
          <w:p w:rsidR="00D7543A" w:rsidRPr="00FF2AEF" w:rsidRDefault="007D6282" w:rsidP="0024510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CC2E43">
              <w:rPr>
                <w:sz w:val="22"/>
                <w:szCs w:val="22"/>
                <w:shd w:val="clear" w:color="auto" w:fill="F5F5F5"/>
              </w:rPr>
              <w:t>Theo Văn bản số 466/CT-NVDTPC ngày 04/4</w:t>
            </w:r>
            <w:r>
              <w:rPr>
                <w:sz w:val="22"/>
                <w:szCs w:val="22"/>
                <w:shd w:val="clear" w:color="auto" w:fill="F5F5F5"/>
              </w:rPr>
              <w:t xml:space="preserve">/2023 của Cục Thuế tỉnh, cá nhân là đối tượng không phải nộp </w:t>
            </w:r>
            <w:r w:rsidRPr="00B369B9">
              <w:rPr>
                <w:sz w:val="22"/>
                <w:szCs w:val="22"/>
                <w:shd w:val="clear" w:color="auto" w:fill="F5F5F5"/>
              </w:rPr>
              <w:t>thuế thu nhập thường xuyên.</w:t>
            </w:r>
          </w:p>
        </w:tc>
      </w:tr>
      <w:tr w:rsidR="006C0C9C" w:rsidRPr="00B369B9" w:rsidTr="0069209C">
        <w:tc>
          <w:tcPr>
            <w:tcW w:w="217" w:type="pct"/>
            <w:shd w:val="clear" w:color="auto" w:fill="auto"/>
          </w:tcPr>
          <w:p w:rsidR="006C0C9C" w:rsidRPr="00B369B9" w:rsidRDefault="006C0C9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6C0C9C" w:rsidRPr="00B369B9" w:rsidRDefault="009C7DD0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Nông Quang Đại</w:t>
            </w:r>
          </w:p>
        </w:tc>
        <w:tc>
          <w:tcPr>
            <w:tcW w:w="673" w:type="pct"/>
            <w:shd w:val="clear" w:color="auto" w:fill="auto"/>
          </w:tcPr>
          <w:p w:rsidR="009C7DD0" w:rsidRDefault="006C0C9C" w:rsidP="00A656B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Ông</w:t>
            </w:r>
            <w:r w:rsidR="00C759EA">
              <w:rPr>
                <w:shd w:val="clear" w:color="auto" w:fill="F5F5F5"/>
              </w:rPr>
              <w:t xml:space="preserve"> </w:t>
            </w:r>
            <w:r w:rsidR="009C7DD0">
              <w:rPr>
                <w:shd w:val="clear" w:color="auto" w:fill="F5F5F5"/>
              </w:rPr>
              <w:t>Nông Quang Đại là sỹ quan quân đội nhân dân đang công tác tại Ban Chỉ huy Quân sự huyện Tràng Định</w:t>
            </w:r>
            <w:r w:rsidR="009C7DD0" w:rsidRPr="00B369B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 w:rsidR="009C7DD0">
              <w:rPr>
                <w:shd w:val="clear" w:color="auto" w:fill="F5F5F5"/>
              </w:rPr>
              <w:t>6</w:t>
            </w:r>
            <w:r w:rsidR="009C7DD0" w:rsidRPr="00B369B9">
              <w:rPr>
                <w:shd w:val="clear" w:color="auto" w:fill="F5F5F5"/>
              </w:rPr>
              <w:t>, Điều 49 Luật Nhà ở 2014.</w:t>
            </w:r>
          </w:p>
          <w:p w:rsidR="006C0C9C" w:rsidRPr="00B369B9" w:rsidRDefault="00A656BA" w:rsidP="009C7DD0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886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6C0C9C" w:rsidRPr="00B369B9" w:rsidRDefault="006C0C9C" w:rsidP="009C7DD0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Có đăng ký Hộ kh</w:t>
            </w:r>
            <w:r w:rsidRPr="00346073">
              <w:rPr>
                <w:shd w:val="clear" w:color="auto" w:fill="F5F5F5"/>
              </w:rPr>
              <w:t xml:space="preserve">ẩu thường trú theo giấy xác nhận thông tin về cư trú tại: </w:t>
            </w:r>
            <w:r w:rsidR="009C7DD0">
              <w:rPr>
                <w:shd w:val="clear" w:color="auto" w:fill="F5F5F5"/>
              </w:rPr>
              <w:t>Thôn Khuổi Chửn , xã Tân Yên, huyện Tràng Định</w:t>
            </w:r>
            <w:r w:rsidR="00EB57E1"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C0C9C" w:rsidRPr="00B369B9" w:rsidRDefault="006C0C9C" w:rsidP="009044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6C0C9C" w:rsidRPr="00B369B9" w:rsidRDefault="00077DDC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Theo xá</w:t>
            </w:r>
            <w:r w:rsidR="00C704F9">
              <w:rPr>
                <w:shd w:val="clear" w:color="auto" w:fill="F5F5F5"/>
              </w:rPr>
              <w:t>c nhận của UBND xã Tân Yên</w:t>
            </w:r>
            <w:r w:rsidR="006C0C9C" w:rsidRPr="00B369B9">
              <w:rPr>
                <w:shd w:val="clear" w:color="auto" w:fill="F5F5F5"/>
              </w:rPr>
              <w:t>: Đúng như cá nhân kê khai.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371E73">
              <w:rPr>
                <w:shd w:val="clear" w:color="auto" w:fill="F5F5F5"/>
              </w:rPr>
              <w:t>huyện Tràng Định</w:t>
            </w:r>
            <w:r>
              <w:rPr>
                <w:shd w:val="clear" w:color="auto" w:fill="F5F5F5"/>
              </w:rPr>
              <w:t xml:space="preserve">: </w:t>
            </w:r>
            <w:r w:rsidR="00371E73" w:rsidRPr="00B369B9">
              <w:rPr>
                <w:shd w:val="clear" w:color="auto" w:fill="F5F5F5"/>
              </w:rPr>
              <w:t>Đúng như cá nhân kê khai.</w:t>
            </w:r>
          </w:p>
          <w:p w:rsidR="006C0C9C" w:rsidRPr="00C759EA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 w:rsidR="00077DDC"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 w:rsidR="00077DDC">
              <w:rPr>
                <w:shd w:val="clear" w:color="auto" w:fill="F5F5F5"/>
              </w:rPr>
              <w:t xml:space="preserve"> </w:t>
            </w:r>
            <w:r w:rsidR="00C759EA" w:rsidRPr="00FA7741">
              <w:rPr>
                <w:shd w:val="clear" w:color="auto" w:fill="F5F5F5"/>
              </w:rPr>
              <w:t xml:space="preserve">Có tình trạng sở hữu về đất ở tại </w:t>
            </w:r>
            <w:r w:rsidR="00C759EA">
              <w:rPr>
                <w:color w:val="000000"/>
              </w:rPr>
              <w:t>Thôn Đồng Én, xã Hoàng Đồng</w:t>
            </w:r>
            <w:r w:rsidR="00C759EA" w:rsidRPr="00FA7741">
              <w:rPr>
                <w:color w:val="000000"/>
              </w:rPr>
              <w:t>, thành phố Lạng Sơn, tỉnh Lạng Sơn</w:t>
            </w:r>
          </w:p>
          <w:p w:rsidR="006C0C9C" w:rsidRPr="00645658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</w:t>
            </w:r>
            <w:r w:rsidR="00684453" w:rsidRPr="00B369B9">
              <w:rPr>
                <w:shd w:val="clear" w:color="auto" w:fill="F5F5F5"/>
              </w:rPr>
              <w:t xml:space="preserve">Tại mẫu số 08 xác nhận về điều kiện thu nhập, </w:t>
            </w:r>
            <w:r w:rsidR="00684453">
              <w:rPr>
                <w:shd w:val="clear" w:color="auto" w:fill="F5F5F5"/>
              </w:rPr>
              <w:t>Ban chỉ huy quân sự huyện Tràng Định đã xác nhận ông Nông Quang Đại</w:t>
            </w:r>
            <w:r w:rsidR="00684453">
              <w:rPr>
                <w:sz w:val="22"/>
                <w:szCs w:val="22"/>
              </w:rPr>
              <w:t xml:space="preserve"> </w:t>
            </w:r>
            <w:r w:rsidR="00684453" w:rsidRPr="00B369B9">
              <w:rPr>
                <w:shd w:val="clear" w:color="auto" w:fill="F5F5F5"/>
              </w:rPr>
              <w:t>là đối tượng không phải nộp thuế thu nhập thường xuyên</w:t>
            </w:r>
            <w:r w:rsidR="00684453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1131F6" w:rsidRPr="00B369B9" w:rsidTr="0069209C">
        <w:tc>
          <w:tcPr>
            <w:tcW w:w="217" w:type="pct"/>
            <w:shd w:val="clear" w:color="auto" w:fill="auto"/>
          </w:tcPr>
          <w:p w:rsidR="001131F6" w:rsidRPr="00B369B9" w:rsidRDefault="001131F6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Bế Tuấn Dũng</w:t>
            </w:r>
          </w:p>
        </w:tc>
        <w:tc>
          <w:tcPr>
            <w:tcW w:w="673" w:type="pct"/>
            <w:shd w:val="clear" w:color="auto" w:fill="auto"/>
          </w:tcPr>
          <w:p w:rsidR="001131F6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Ông </w:t>
            </w:r>
            <w:r w:rsidR="00016B0D">
              <w:rPr>
                <w:shd w:val="clear" w:color="auto" w:fill="F5F5F5"/>
              </w:rPr>
              <w:t xml:space="preserve">Bế Tuấn Dũng </w:t>
            </w:r>
            <w:r>
              <w:rPr>
                <w:shd w:val="clear" w:color="auto" w:fill="F5F5F5"/>
              </w:rPr>
              <w:t xml:space="preserve">là sỹ quan công an đang công </w:t>
            </w:r>
            <w:r>
              <w:rPr>
                <w:shd w:val="clear" w:color="auto" w:fill="F5F5F5"/>
              </w:rPr>
              <w:lastRenderedPageBreak/>
              <w:t>tác tại Công an tỉnh Lạng Sơn</w:t>
            </w:r>
            <w:r w:rsidRPr="00B369B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>
              <w:rPr>
                <w:shd w:val="clear" w:color="auto" w:fill="F5F5F5"/>
              </w:rPr>
              <w:t>6</w:t>
            </w:r>
            <w:r w:rsidRPr="00B369B9">
              <w:rPr>
                <w:shd w:val="clear" w:color="auto" w:fill="F5F5F5"/>
              </w:rPr>
              <w:t>, Điều 49 Luật Nhà ở 2014.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886" w:type="pct"/>
          </w:tcPr>
          <w:p w:rsidR="001131F6" w:rsidRPr="00B369B9" w:rsidRDefault="001131F6" w:rsidP="00AF54C8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 xml:space="preserve">ợc mua, thuê hoặc thuê mua </w:t>
            </w:r>
            <w:r w:rsidRPr="00B369B9">
              <w:lastRenderedPageBreak/>
              <w:t>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Có đăng ký Hộ kh</w:t>
            </w:r>
            <w:r w:rsidRPr="00346073">
              <w:rPr>
                <w:shd w:val="clear" w:color="auto" w:fill="F5F5F5"/>
              </w:rPr>
              <w:t xml:space="preserve">ẩu thường trú theo giấy xác nhận </w:t>
            </w:r>
            <w:r w:rsidRPr="00346073">
              <w:rPr>
                <w:shd w:val="clear" w:color="auto" w:fill="F5F5F5"/>
              </w:rPr>
              <w:lastRenderedPageBreak/>
              <w:t xml:space="preserve">thông tin về cư trú tại: </w:t>
            </w:r>
            <w:r w:rsidR="006A68B9">
              <w:rPr>
                <w:shd w:val="clear" w:color="auto" w:fill="F5F5F5"/>
              </w:rPr>
              <w:t>Thôn Làng Gà 1, xã Trấn Yên, huyện Bắc Sơn</w:t>
            </w:r>
            <w:r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1131F6" w:rsidRPr="00B369B9" w:rsidRDefault="001131F6" w:rsidP="00AF54C8">
            <w:pPr>
              <w:spacing w:before="120"/>
              <w:jc w:val="both"/>
            </w:pPr>
            <w:r w:rsidRPr="00B369B9">
              <w:lastRenderedPageBreak/>
              <w:t xml:space="preserve">- Thuộc diện không phải nộp thuế thu </w:t>
            </w:r>
            <w:r w:rsidRPr="00B369B9">
              <w:lastRenderedPageBreak/>
              <w:t>nhập thường xuyên theo quy định của pháp luật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1131F6" w:rsidRPr="00B369B9" w:rsidRDefault="001131F6" w:rsidP="00AF54C8">
            <w:pPr>
              <w:jc w:val="both"/>
            </w:pPr>
            <w:r w:rsidRPr="00B369B9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B369B9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1188" w:type="pct"/>
          </w:tcPr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- Theo xá</w:t>
            </w:r>
            <w:r w:rsidR="006A68B9">
              <w:rPr>
                <w:shd w:val="clear" w:color="auto" w:fill="F5F5F5"/>
              </w:rPr>
              <w:t>c nhận của UBND xã Trấn Yên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016B0D">
              <w:rPr>
                <w:shd w:val="clear" w:color="auto" w:fill="F5F5F5"/>
              </w:rPr>
              <w:t xml:space="preserve">huyện Bắc Sơn: </w:t>
            </w:r>
            <w:r w:rsidR="00016B0D" w:rsidRPr="00B369B9">
              <w:rPr>
                <w:shd w:val="clear" w:color="auto" w:fill="F5F5F5"/>
              </w:rPr>
              <w:t>Đúng như cá nhân kê khai.</w:t>
            </w:r>
          </w:p>
          <w:p w:rsidR="001131F6" w:rsidRPr="00C759EA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>
              <w:rPr>
                <w:shd w:val="clear" w:color="auto" w:fill="F5F5F5"/>
              </w:rPr>
              <w:t xml:space="preserve"> </w:t>
            </w:r>
            <w:r w:rsidR="00016B0D" w:rsidRPr="00B369B9">
              <w:rPr>
                <w:shd w:val="clear" w:color="auto" w:fill="F5F5F5"/>
              </w:rPr>
              <w:t>Không có tình trạng sở hữu về đất ở.</w:t>
            </w:r>
            <w:r w:rsidR="00016B0D">
              <w:rPr>
                <w:shd w:val="clear" w:color="auto" w:fill="F5F5F5"/>
              </w:rPr>
              <w:t xml:space="preserve"> </w:t>
            </w:r>
          </w:p>
          <w:p w:rsidR="001131F6" w:rsidRPr="00645658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</w:t>
            </w:r>
            <w:r w:rsidRPr="00B369B9">
              <w:rPr>
                <w:shd w:val="clear" w:color="auto" w:fill="F5F5F5"/>
              </w:rPr>
              <w:t xml:space="preserve">Tại mẫu số 08 xác nhận về điều kiện thu nhập, </w:t>
            </w:r>
            <w:r w:rsidR="00016B0D">
              <w:rPr>
                <w:shd w:val="clear" w:color="auto" w:fill="F5F5F5"/>
              </w:rPr>
              <w:t>công an tỉnh Lạng Sơn</w:t>
            </w:r>
            <w:r>
              <w:rPr>
                <w:shd w:val="clear" w:color="auto" w:fill="F5F5F5"/>
              </w:rPr>
              <w:t xml:space="preserve"> đã xác nhận ông </w:t>
            </w:r>
            <w:r w:rsidR="00016B0D">
              <w:rPr>
                <w:shd w:val="clear" w:color="auto" w:fill="F5F5F5"/>
              </w:rPr>
              <w:t xml:space="preserve">Bế Tuấn Dũng </w:t>
            </w:r>
            <w:r w:rsidRPr="00B369B9">
              <w:rPr>
                <w:shd w:val="clear" w:color="auto" w:fill="F5F5F5"/>
              </w:rPr>
              <w:t>là đối tượng không phải nộp thuế thu nhập thường xuyên</w:t>
            </w:r>
            <w:r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635FD" w:rsidRPr="00B369B9" w:rsidTr="0069209C">
        <w:tc>
          <w:tcPr>
            <w:tcW w:w="217" w:type="pct"/>
            <w:shd w:val="clear" w:color="auto" w:fill="auto"/>
          </w:tcPr>
          <w:p w:rsidR="006635FD" w:rsidRPr="00B369B9" w:rsidRDefault="006635FD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21" w:type="pct"/>
            <w:shd w:val="clear" w:color="auto" w:fill="auto"/>
          </w:tcPr>
          <w:p w:rsidR="006635FD" w:rsidRDefault="006635FD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Lục Thị Linh</w:t>
            </w:r>
          </w:p>
        </w:tc>
        <w:tc>
          <w:tcPr>
            <w:tcW w:w="673" w:type="pct"/>
            <w:shd w:val="clear" w:color="auto" w:fill="auto"/>
          </w:tcPr>
          <w:p w:rsidR="006635FD" w:rsidRDefault="006635FD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Bà Lục Thị Linh  là viên chức đang công tác tại trường Trung học phổ thông Lộc Bình</w:t>
            </w:r>
            <w:r w:rsidRPr="00B369B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>
              <w:rPr>
                <w:shd w:val="clear" w:color="auto" w:fill="F5F5F5"/>
              </w:rPr>
              <w:t>7</w:t>
            </w:r>
            <w:r w:rsidRPr="00B369B9">
              <w:rPr>
                <w:shd w:val="clear" w:color="auto" w:fill="F5F5F5"/>
              </w:rPr>
              <w:t>, Điều 49 Luật Nhà ở 2014.</w:t>
            </w:r>
          </w:p>
          <w:p w:rsidR="006635FD" w:rsidRPr="00B369B9" w:rsidRDefault="006635FD" w:rsidP="00AF54C8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886" w:type="pct"/>
          </w:tcPr>
          <w:p w:rsidR="006635FD" w:rsidRPr="00B369B9" w:rsidRDefault="006635FD" w:rsidP="00AF54C8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  <w:r w:rsidR="00824739">
              <w:t>.</w:t>
            </w:r>
          </w:p>
          <w:p w:rsidR="006635FD" w:rsidRPr="00B369B9" w:rsidRDefault="006635FD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</w:t>
            </w:r>
            <w:r w:rsidRPr="00B369B9">
              <w:lastRenderedPageBreak/>
              <w:t xml:space="preserve">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6635FD" w:rsidRPr="00B369B9" w:rsidRDefault="006635FD" w:rsidP="006635FD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Có đăng ký Hộ kh</w:t>
            </w:r>
            <w:r w:rsidRPr="00346073">
              <w:rPr>
                <w:shd w:val="clear" w:color="auto" w:fill="F5F5F5"/>
              </w:rPr>
              <w:t xml:space="preserve">ẩu thường trú theo giấy xác nhận thông tin về cư trú tại: </w:t>
            </w:r>
            <w:r>
              <w:rPr>
                <w:shd w:val="clear" w:color="auto" w:fill="F5F5F5"/>
              </w:rPr>
              <w:t>số 41 Lê Lai</w:t>
            </w:r>
            <w:r w:rsidR="00E25B41">
              <w:rPr>
                <w:shd w:val="clear" w:color="auto" w:fill="F5F5F5"/>
              </w:rPr>
              <w:t>, khối 10, phường Hoàng Văn Thụ, thành phố Lạng Sơn</w:t>
            </w:r>
            <w:r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6635FD" w:rsidRPr="00B369B9" w:rsidRDefault="006635FD" w:rsidP="00AF54C8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6635FD" w:rsidRPr="00B369B9" w:rsidRDefault="006635FD" w:rsidP="00AF54C8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635FD" w:rsidRPr="00B369B9" w:rsidRDefault="006635FD" w:rsidP="00AF54C8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635FD" w:rsidRPr="00B369B9" w:rsidRDefault="006635FD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6635FD" w:rsidRPr="00B369B9" w:rsidRDefault="006635FD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Theo xác nhận của</w:t>
            </w:r>
            <w:r w:rsidR="00E25B41">
              <w:rPr>
                <w:shd w:val="clear" w:color="auto" w:fill="F5F5F5"/>
              </w:rPr>
              <w:t xml:space="preserve"> UBND phường Hoàng Văn Thụ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6635FD" w:rsidRPr="00B369B9" w:rsidRDefault="006635FD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E25B41">
              <w:rPr>
                <w:shd w:val="clear" w:color="auto" w:fill="F5F5F5"/>
              </w:rPr>
              <w:t>thành phố Lạng Sơn</w:t>
            </w:r>
            <w:r>
              <w:rPr>
                <w:shd w:val="clear" w:color="auto" w:fill="F5F5F5"/>
              </w:rPr>
              <w:t xml:space="preserve">: </w:t>
            </w:r>
            <w:r w:rsidRPr="00B369B9">
              <w:rPr>
                <w:shd w:val="clear" w:color="auto" w:fill="F5F5F5"/>
              </w:rPr>
              <w:t>Đúng như cá nhân kê khai.</w:t>
            </w:r>
          </w:p>
          <w:p w:rsidR="006635FD" w:rsidRPr="00C759EA" w:rsidRDefault="006635FD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>
              <w:rPr>
                <w:shd w:val="clear" w:color="auto" w:fill="F5F5F5"/>
              </w:rPr>
              <w:t xml:space="preserve"> </w:t>
            </w:r>
            <w:r w:rsidR="00E25B41" w:rsidRPr="00FA7741">
              <w:rPr>
                <w:shd w:val="clear" w:color="auto" w:fill="F5F5F5"/>
              </w:rPr>
              <w:t xml:space="preserve">Có tình trạng sở hữu về đất ở tại </w:t>
            </w:r>
            <w:r w:rsidR="00E25B41">
              <w:rPr>
                <w:color w:val="000000"/>
              </w:rPr>
              <w:t>Thôn Trung cấp, xã Mai Pha</w:t>
            </w:r>
            <w:r w:rsidR="00E25B41" w:rsidRPr="00FA7741">
              <w:rPr>
                <w:color w:val="000000"/>
              </w:rPr>
              <w:t>, thành phố Lạng Sơn, tỉnh Lạng Sơn</w:t>
            </w:r>
          </w:p>
          <w:p w:rsidR="006635FD" w:rsidRPr="00645658" w:rsidRDefault="006635FD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lastRenderedPageBreak/>
              <w:t xml:space="preserve">- Về điều kiện thu nhập: </w:t>
            </w:r>
            <w:r w:rsidR="00991BF8">
              <w:rPr>
                <w:shd w:val="clear" w:color="auto" w:fill="F5F5F5"/>
              </w:rPr>
              <w:t xml:space="preserve">Theo Văn bản số 466/CT-NVDTPC ngày 04/4/2023 của Cục thuế tỉnh Lạng Sơn, bà Lục Thị Linh  </w:t>
            </w:r>
            <w:r w:rsidRPr="00B369B9">
              <w:rPr>
                <w:shd w:val="clear" w:color="auto" w:fill="F5F5F5"/>
              </w:rPr>
              <w:t>là đối tượng không phải nộp thuế thu nhập thường xuyên</w:t>
            </w:r>
            <w:r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</w:tbl>
    <w:p w:rsidR="00546382" w:rsidRPr="007D6319" w:rsidRDefault="00546382" w:rsidP="008501B5">
      <w:pPr>
        <w:rPr>
          <w:b/>
          <w:sz w:val="26"/>
          <w:szCs w:val="26"/>
          <w:shd w:val="clear" w:color="auto" w:fill="FFFFFF"/>
        </w:rPr>
      </w:pPr>
    </w:p>
    <w:sectPr w:rsidR="00546382" w:rsidRPr="007D6319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48" w:rsidRDefault="005E7F48">
      <w:r>
        <w:separator/>
      </w:r>
    </w:p>
  </w:endnote>
  <w:endnote w:type="continuationSeparator" w:id="0">
    <w:p w:rsidR="005E7F48" w:rsidRDefault="005E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D58">
      <w:rPr>
        <w:rStyle w:val="PageNumber"/>
        <w:noProof/>
      </w:rPr>
      <w:t>2</w: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48" w:rsidRDefault="005E7F48">
      <w:r>
        <w:separator/>
      </w:r>
    </w:p>
  </w:footnote>
  <w:footnote w:type="continuationSeparator" w:id="0">
    <w:p w:rsidR="005E7F48" w:rsidRDefault="005E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0BB"/>
    <w:rsid w:val="00005241"/>
    <w:rsid w:val="0000774E"/>
    <w:rsid w:val="000115DC"/>
    <w:rsid w:val="00014E71"/>
    <w:rsid w:val="00016B0D"/>
    <w:rsid w:val="00017DD7"/>
    <w:rsid w:val="000255D6"/>
    <w:rsid w:val="00027BE5"/>
    <w:rsid w:val="000353CA"/>
    <w:rsid w:val="0003672B"/>
    <w:rsid w:val="00036824"/>
    <w:rsid w:val="000417FD"/>
    <w:rsid w:val="0007483F"/>
    <w:rsid w:val="000750B9"/>
    <w:rsid w:val="0007592A"/>
    <w:rsid w:val="00077DDC"/>
    <w:rsid w:val="00083A35"/>
    <w:rsid w:val="00086E57"/>
    <w:rsid w:val="00092C62"/>
    <w:rsid w:val="000957B9"/>
    <w:rsid w:val="000A081E"/>
    <w:rsid w:val="000A61EE"/>
    <w:rsid w:val="000B2306"/>
    <w:rsid w:val="000B51FC"/>
    <w:rsid w:val="000B722F"/>
    <w:rsid w:val="000C2CD8"/>
    <w:rsid w:val="000C52EF"/>
    <w:rsid w:val="000C7373"/>
    <w:rsid w:val="000D7ED3"/>
    <w:rsid w:val="000E0037"/>
    <w:rsid w:val="000E0930"/>
    <w:rsid w:val="000E0E0C"/>
    <w:rsid w:val="000E4963"/>
    <w:rsid w:val="000E4DD2"/>
    <w:rsid w:val="000E54EC"/>
    <w:rsid w:val="000E5509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1F6"/>
    <w:rsid w:val="0011380C"/>
    <w:rsid w:val="00115864"/>
    <w:rsid w:val="00120B19"/>
    <w:rsid w:val="00121912"/>
    <w:rsid w:val="00126175"/>
    <w:rsid w:val="00127F2E"/>
    <w:rsid w:val="00130918"/>
    <w:rsid w:val="001313E8"/>
    <w:rsid w:val="001321E5"/>
    <w:rsid w:val="00134835"/>
    <w:rsid w:val="00137F26"/>
    <w:rsid w:val="0014170D"/>
    <w:rsid w:val="00143FAE"/>
    <w:rsid w:val="0015043E"/>
    <w:rsid w:val="0015129E"/>
    <w:rsid w:val="001555AC"/>
    <w:rsid w:val="0016107C"/>
    <w:rsid w:val="00166DDA"/>
    <w:rsid w:val="00166ECD"/>
    <w:rsid w:val="00167FBF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46CC"/>
    <w:rsid w:val="001901C9"/>
    <w:rsid w:val="00191E8B"/>
    <w:rsid w:val="00194919"/>
    <w:rsid w:val="00194BC4"/>
    <w:rsid w:val="00197191"/>
    <w:rsid w:val="001A1942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447E"/>
    <w:rsid w:val="001E165E"/>
    <w:rsid w:val="001E2D47"/>
    <w:rsid w:val="001E361A"/>
    <w:rsid w:val="001E5B1F"/>
    <w:rsid w:val="001F03AC"/>
    <w:rsid w:val="001F669F"/>
    <w:rsid w:val="002068B6"/>
    <w:rsid w:val="002102BE"/>
    <w:rsid w:val="00210A39"/>
    <w:rsid w:val="00211688"/>
    <w:rsid w:val="002136F8"/>
    <w:rsid w:val="00214B30"/>
    <w:rsid w:val="0021708C"/>
    <w:rsid w:val="00217E8B"/>
    <w:rsid w:val="00221418"/>
    <w:rsid w:val="002221F1"/>
    <w:rsid w:val="00222712"/>
    <w:rsid w:val="00225A0D"/>
    <w:rsid w:val="0022722F"/>
    <w:rsid w:val="002326DC"/>
    <w:rsid w:val="002331DF"/>
    <w:rsid w:val="002343FF"/>
    <w:rsid w:val="0023697A"/>
    <w:rsid w:val="00245103"/>
    <w:rsid w:val="00245707"/>
    <w:rsid w:val="00245FAC"/>
    <w:rsid w:val="002511D5"/>
    <w:rsid w:val="00255D47"/>
    <w:rsid w:val="00255E0C"/>
    <w:rsid w:val="00265275"/>
    <w:rsid w:val="00266A92"/>
    <w:rsid w:val="00267D1C"/>
    <w:rsid w:val="0027138D"/>
    <w:rsid w:val="002724E2"/>
    <w:rsid w:val="00280810"/>
    <w:rsid w:val="00280ADC"/>
    <w:rsid w:val="00281C2E"/>
    <w:rsid w:val="002916B7"/>
    <w:rsid w:val="00293A45"/>
    <w:rsid w:val="002A0353"/>
    <w:rsid w:val="002A0536"/>
    <w:rsid w:val="002A063A"/>
    <w:rsid w:val="002A0CED"/>
    <w:rsid w:val="002A14FC"/>
    <w:rsid w:val="002A2783"/>
    <w:rsid w:val="002A2D3D"/>
    <w:rsid w:val="002A3D5F"/>
    <w:rsid w:val="002A738F"/>
    <w:rsid w:val="002B293B"/>
    <w:rsid w:val="002B3B64"/>
    <w:rsid w:val="002B3C38"/>
    <w:rsid w:val="002B4DDA"/>
    <w:rsid w:val="002B73E7"/>
    <w:rsid w:val="002C7001"/>
    <w:rsid w:val="002C7CD0"/>
    <w:rsid w:val="002D3C32"/>
    <w:rsid w:val="002D3D24"/>
    <w:rsid w:val="002D7AEB"/>
    <w:rsid w:val="002E2E6C"/>
    <w:rsid w:val="002E6A58"/>
    <w:rsid w:val="002F5D58"/>
    <w:rsid w:val="002F624C"/>
    <w:rsid w:val="00304215"/>
    <w:rsid w:val="0030720E"/>
    <w:rsid w:val="00307479"/>
    <w:rsid w:val="0031203F"/>
    <w:rsid w:val="00314EA6"/>
    <w:rsid w:val="0031611E"/>
    <w:rsid w:val="003238D2"/>
    <w:rsid w:val="003241E8"/>
    <w:rsid w:val="00324F15"/>
    <w:rsid w:val="003252BF"/>
    <w:rsid w:val="003254CC"/>
    <w:rsid w:val="00332AAA"/>
    <w:rsid w:val="003337A5"/>
    <w:rsid w:val="0033530D"/>
    <w:rsid w:val="00335AA0"/>
    <w:rsid w:val="00336B9D"/>
    <w:rsid w:val="003400BC"/>
    <w:rsid w:val="0034175F"/>
    <w:rsid w:val="00344618"/>
    <w:rsid w:val="00346073"/>
    <w:rsid w:val="0035169B"/>
    <w:rsid w:val="00354D82"/>
    <w:rsid w:val="003575A8"/>
    <w:rsid w:val="003577C3"/>
    <w:rsid w:val="0036439F"/>
    <w:rsid w:val="00364475"/>
    <w:rsid w:val="00370F90"/>
    <w:rsid w:val="00371E73"/>
    <w:rsid w:val="003756AD"/>
    <w:rsid w:val="00375D58"/>
    <w:rsid w:val="00376F59"/>
    <w:rsid w:val="00377E96"/>
    <w:rsid w:val="00385B6F"/>
    <w:rsid w:val="0039437F"/>
    <w:rsid w:val="00394AA3"/>
    <w:rsid w:val="00396BE3"/>
    <w:rsid w:val="00397DBC"/>
    <w:rsid w:val="003A67D9"/>
    <w:rsid w:val="003B1AA3"/>
    <w:rsid w:val="003B1E02"/>
    <w:rsid w:val="003B2BE2"/>
    <w:rsid w:val="003B4275"/>
    <w:rsid w:val="003B6AF5"/>
    <w:rsid w:val="003C0896"/>
    <w:rsid w:val="003C7174"/>
    <w:rsid w:val="003C7ABA"/>
    <w:rsid w:val="003D23B9"/>
    <w:rsid w:val="003D6250"/>
    <w:rsid w:val="003D6EBC"/>
    <w:rsid w:val="003E0FDA"/>
    <w:rsid w:val="003E23E8"/>
    <w:rsid w:val="003E41B9"/>
    <w:rsid w:val="003E4391"/>
    <w:rsid w:val="003E66AA"/>
    <w:rsid w:val="003E69A2"/>
    <w:rsid w:val="003F20A1"/>
    <w:rsid w:val="003F25F8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6097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8E3"/>
    <w:rsid w:val="0047505C"/>
    <w:rsid w:val="00484747"/>
    <w:rsid w:val="00485E6D"/>
    <w:rsid w:val="00486351"/>
    <w:rsid w:val="004906CF"/>
    <w:rsid w:val="00491331"/>
    <w:rsid w:val="00492717"/>
    <w:rsid w:val="004A0619"/>
    <w:rsid w:val="004A0C85"/>
    <w:rsid w:val="004A1855"/>
    <w:rsid w:val="004A35FA"/>
    <w:rsid w:val="004B0ADD"/>
    <w:rsid w:val="004B102F"/>
    <w:rsid w:val="004B3669"/>
    <w:rsid w:val="004B4647"/>
    <w:rsid w:val="004B769B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502345"/>
    <w:rsid w:val="00502492"/>
    <w:rsid w:val="0050593D"/>
    <w:rsid w:val="00525006"/>
    <w:rsid w:val="005270D4"/>
    <w:rsid w:val="00531EED"/>
    <w:rsid w:val="00532060"/>
    <w:rsid w:val="00535EDE"/>
    <w:rsid w:val="005372B5"/>
    <w:rsid w:val="005408C1"/>
    <w:rsid w:val="00540EC7"/>
    <w:rsid w:val="00541387"/>
    <w:rsid w:val="00543490"/>
    <w:rsid w:val="00544818"/>
    <w:rsid w:val="00546382"/>
    <w:rsid w:val="00552C18"/>
    <w:rsid w:val="00553887"/>
    <w:rsid w:val="005568C9"/>
    <w:rsid w:val="00560F92"/>
    <w:rsid w:val="005610AF"/>
    <w:rsid w:val="00563AE6"/>
    <w:rsid w:val="00565746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DC9"/>
    <w:rsid w:val="0058516D"/>
    <w:rsid w:val="0058576B"/>
    <w:rsid w:val="00594EED"/>
    <w:rsid w:val="00595352"/>
    <w:rsid w:val="00595651"/>
    <w:rsid w:val="005A1970"/>
    <w:rsid w:val="005A4A60"/>
    <w:rsid w:val="005A6422"/>
    <w:rsid w:val="005B0479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E7F48"/>
    <w:rsid w:val="005F4A90"/>
    <w:rsid w:val="005F7B9B"/>
    <w:rsid w:val="00610056"/>
    <w:rsid w:val="00610416"/>
    <w:rsid w:val="00613DB5"/>
    <w:rsid w:val="00614457"/>
    <w:rsid w:val="00614987"/>
    <w:rsid w:val="00615F3F"/>
    <w:rsid w:val="006168BD"/>
    <w:rsid w:val="00622EED"/>
    <w:rsid w:val="0062452E"/>
    <w:rsid w:val="0062769E"/>
    <w:rsid w:val="006334D9"/>
    <w:rsid w:val="006345E8"/>
    <w:rsid w:val="00636B58"/>
    <w:rsid w:val="006370AC"/>
    <w:rsid w:val="00642B2E"/>
    <w:rsid w:val="006440F6"/>
    <w:rsid w:val="00645658"/>
    <w:rsid w:val="00647986"/>
    <w:rsid w:val="00647A83"/>
    <w:rsid w:val="00647F6B"/>
    <w:rsid w:val="00652A1E"/>
    <w:rsid w:val="0065750C"/>
    <w:rsid w:val="00660224"/>
    <w:rsid w:val="0066145B"/>
    <w:rsid w:val="006614C0"/>
    <w:rsid w:val="0066343A"/>
    <w:rsid w:val="006635FD"/>
    <w:rsid w:val="00664F5F"/>
    <w:rsid w:val="00665C8C"/>
    <w:rsid w:val="00667AC4"/>
    <w:rsid w:val="00671919"/>
    <w:rsid w:val="00671D48"/>
    <w:rsid w:val="00671EA0"/>
    <w:rsid w:val="00675912"/>
    <w:rsid w:val="00675A56"/>
    <w:rsid w:val="00676CD1"/>
    <w:rsid w:val="00680960"/>
    <w:rsid w:val="00683B2D"/>
    <w:rsid w:val="00684453"/>
    <w:rsid w:val="0068480B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C80"/>
    <w:rsid w:val="006D0E7B"/>
    <w:rsid w:val="006D4D6F"/>
    <w:rsid w:val="006E09F8"/>
    <w:rsid w:val="006F0F32"/>
    <w:rsid w:val="006F2E5C"/>
    <w:rsid w:val="006F40F8"/>
    <w:rsid w:val="006F64CC"/>
    <w:rsid w:val="00704D63"/>
    <w:rsid w:val="00705685"/>
    <w:rsid w:val="00707868"/>
    <w:rsid w:val="0071044C"/>
    <w:rsid w:val="00710E63"/>
    <w:rsid w:val="00714854"/>
    <w:rsid w:val="00714EBB"/>
    <w:rsid w:val="00725489"/>
    <w:rsid w:val="00725637"/>
    <w:rsid w:val="007436EB"/>
    <w:rsid w:val="00743871"/>
    <w:rsid w:val="007467E8"/>
    <w:rsid w:val="0074687C"/>
    <w:rsid w:val="0075055D"/>
    <w:rsid w:val="007523EB"/>
    <w:rsid w:val="00757214"/>
    <w:rsid w:val="0077295C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310B"/>
    <w:rsid w:val="00795D5A"/>
    <w:rsid w:val="00797867"/>
    <w:rsid w:val="007A17DF"/>
    <w:rsid w:val="007A3191"/>
    <w:rsid w:val="007A4E88"/>
    <w:rsid w:val="007A5A08"/>
    <w:rsid w:val="007A5BB4"/>
    <w:rsid w:val="007A69F2"/>
    <w:rsid w:val="007A6A8F"/>
    <w:rsid w:val="007B31F9"/>
    <w:rsid w:val="007B4C59"/>
    <w:rsid w:val="007B6460"/>
    <w:rsid w:val="007B6F74"/>
    <w:rsid w:val="007B7486"/>
    <w:rsid w:val="007B7916"/>
    <w:rsid w:val="007C0694"/>
    <w:rsid w:val="007C314F"/>
    <w:rsid w:val="007C501D"/>
    <w:rsid w:val="007D0A19"/>
    <w:rsid w:val="007D6063"/>
    <w:rsid w:val="007D6282"/>
    <w:rsid w:val="007D6319"/>
    <w:rsid w:val="007E2C80"/>
    <w:rsid w:val="007E489F"/>
    <w:rsid w:val="007E53F4"/>
    <w:rsid w:val="007E546D"/>
    <w:rsid w:val="007F05CE"/>
    <w:rsid w:val="007F0855"/>
    <w:rsid w:val="007F2F1E"/>
    <w:rsid w:val="007F4199"/>
    <w:rsid w:val="0080157F"/>
    <w:rsid w:val="00801BF0"/>
    <w:rsid w:val="00806AAD"/>
    <w:rsid w:val="00806DAB"/>
    <w:rsid w:val="0081180D"/>
    <w:rsid w:val="00811CCA"/>
    <w:rsid w:val="00811F34"/>
    <w:rsid w:val="00812B4E"/>
    <w:rsid w:val="00814DF9"/>
    <w:rsid w:val="00815C37"/>
    <w:rsid w:val="008173A9"/>
    <w:rsid w:val="00817DAD"/>
    <w:rsid w:val="00823EDB"/>
    <w:rsid w:val="00824739"/>
    <w:rsid w:val="00824DC5"/>
    <w:rsid w:val="00825BD3"/>
    <w:rsid w:val="0082737C"/>
    <w:rsid w:val="00827A60"/>
    <w:rsid w:val="008303FC"/>
    <w:rsid w:val="00833233"/>
    <w:rsid w:val="00833940"/>
    <w:rsid w:val="00835E4F"/>
    <w:rsid w:val="00835F14"/>
    <w:rsid w:val="00836E7C"/>
    <w:rsid w:val="00846426"/>
    <w:rsid w:val="00846E13"/>
    <w:rsid w:val="008501B5"/>
    <w:rsid w:val="008522C0"/>
    <w:rsid w:val="00852E9D"/>
    <w:rsid w:val="008543D3"/>
    <w:rsid w:val="0085471D"/>
    <w:rsid w:val="0085659A"/>
    <w:rsid w:val="00862CAD"/>
    <w:rsid w:val="0087265F"/>
    <w:rsid w:val="00874E8E"/>
    <w:rsid w:val="00882CC8"/>
    <w:rsid w:val="00882E28"/>
    <w:rsid w:val="00883D88"/>
    <w:rsid w:val="008869E3"/>
    <w:rsid w:val="00886FF2"/>
    <w:rsid w:val="0089303C"/>
    <w:rsid w:val="00895FF2"/>
    <w:rsid w:val="008A53EF"/>
    <w:rsid w:val="008B168B"/>
    <w:rsid w:val="008C178E"/>
    <w:rsid w:val="008C6B1E"/>
    <w:rsid w:val="008E2F1E"/>
    <w:rsid w:val="008E3969"/>
    <w:rsid w:val="008E6D2E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64D8"/>
    <w:rsid w:val="009247B3"/>
    <w:rsid w:val="00930D02"/>
    <w:rsid w:val="00932A8F"/>
    <w:rsid w:val="00933CF3"/>
    <w:rsid w:val="0093452A"/>
    <w:rsid w:val="00934C40"/>
    <w:rsid w:val="009362FC"/>
    <w:rsid w:val="0094006E"/>
    <w:rsid w:val="00947AB7"/>
    <w:rsid w:val="009514FB"/>
    <w:rsid w:val="0095356D"/>
    <w:rsid w:val="00953DD6"/>
    <w:rsid w:val="009567C9"/>
    <w:rsid w:val="00957363"/>
    <w:rsid w:val="00960B6B"/>
    <w:rsid w:val="009611D1"/>
    <w:rsid w:val="00961353"/>
    <w:rsid w:val="009674D3"/>
    <w:rsid w:val="00972719"/>
    <w:rsid w:val="00974848"/>
    <w:rsid w:val="00980A82"/>
    <w:rsid w:val="00982701"/>
    <w:rsid w:val="00991928"/>
    <w:rsid w:val="00991BF8"/>
    <w:rsid w:val="009A1327"/>
    <w:rsid w:val="009A4817"/>
    <w:rsid w:val="009A4F65"/>
    <w:rsid w:val="009A5763"/>
    <w:rsid w:val="009A5AB0"/>
    <w:rsid w:val="009A765D"/>
    <w:rsid w:val="009B22C0"/>
    <w:rsid w:val="009B663A"/>
    <w:rsid w:val="009C02E6"/>
    <w:rsid w:val="009C0FD4"/>
    <w:rsid w:val="009C280E"/>
    <w:rsid w:val="009C2D59"/>
    <w:rsid w:val="009C45C5"/>
    <w:rsid w:val="009C7DD0"/>
    <w:rsid w:val="009D0A41"/>
    <w:rsid w:val="009D0E04"/>
    <w:rsid w:val="009D725B"/>
    <w:rsid w:val="009D72CB"/>
    <w:rsid w:val="009D7442"/>
    <w:rsid w:val="009D75A9"/>
    <w:rsid w:val="009E3A79"/>
    <w:rsid w:val="009F3EAD"/>
    <w:rsid w:val="009F646D"/>
    <w:rsid w:val="009F65C4"/>
    <w:rsid w:val="009F78E7"/>
    <w:rsid w:val="00A01EA8"/>
    <w:rsid w:val="00A06758"/>
    <w:rsid w:val="00A12390"/>
    <w:rsid w:val="00A12553"/>
    <w:rsid w:val="00A13576"/>
    <w:rsid w:val="00A23811"/>
    <w:rsid w:val="00A23CF0"/>
    <w:rsid w:val="00A26776"/>
    <w:rsid w:val="00A34848"/>
    <w:rsid w:val="00A4014D"/>
    <w:rsid w:val="00A40206"/>
    <w:rsid w:val="00A445D1"/>
    <w:rsid w:val="00A50F83"/>
    <w:rsid w:val="00A51B1A"/>
    <w:rsid w:val="00A53240"/>
    <w:rsid w:val="00A53D31"/>
    <w:rsid w:val="00A57DDA"/>
    <w:rsid w:val="00A6332A"/>
    <w:rsid w:val="00A63E11"/>
    <w:rsid w:val="00A6408A"/>
    <w:rsid w:val="00A656B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97F64"/>
    <w:rsid w:val="00AA0BBC"/>
    <w:rsid w:val="00AA0EF8"/>
    <w:rsid w:val="00AA1285"/>
    <w:rsid w:val="00AA1B7F"/>
    <w:rsid w:val="00AA24AE"/>
    <w:rsid w:val="00AA6C8A"/>
    <w:rsid w:val="00AB0CDF"/>
    <w:rsid w:val="00AB3C7D"/>
    <w:rsid w:val="00AB68AE"/>
    <w:rsid w:val="00AB6C63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369B9"/>
    <w:rsid w:val="00B4120D"/>
    <w:rsid w:val="00B43278"/>
    <w:rsid w:val="00B51086"/>
    <w:rsid w:val="00B515FD"/>
    <w:rsid w:val="00B51BC3"/>
    <w:rsid w:val="00B5350A"/>
    <w:rsid w:val="00B53FC2"/>
    <w:rsid w:val="00B55AE6"/>
    <w:rsid w:val="00B5657A"/>
    <w:rsid w:val="00B57616"/>
    <w:rsid w:val="00B61468"/>
    <w:rsid w:val="00B645EC"/>
    <w:rsid w:val="00B65A5A"/>
    <w:rsid w:val="00B65F52"/>
    <w:rsid w:val="00B66F48"/>
    <w:rsid w:val="00B76314"/>
    <w:rsid w:val="00B82965"/>
    <w:rsid w:val="00B858BE"/>
    <w:rsid w:val="00B87BD0"/>
    <w:rsid w:val="00B906F0"/>
    <w:rsid w:val="00B940C6"/>
    <w:rsid w:val="00B95C44"/>
    <w:rsid w:val="00B97784"/>
    <w:rsid w:val="00B97E4B"/>
    <w:rsid w:val="00BA02E8"/>
    <w:rsid w:val="00BA6F34"/>
    <w:rsid w:val="00BB0023"/>
    <w:rsid w:val="00BB34D0"/>
    <w:rsid w:val="00BB4242"/>
    <w:rsid w:val="00BC0BC6"/>
    <w:rsid w:val="00BC0E22"/>
    <w:rsid w:val="00BC2B89"/>
    <w:rsid w:val="00BD099D"/>
    <w:rsid w:val="00BD1108"/>
    <w:rsid w:val="00BD4965"/>
    <w:rsid w:val="00BD7EE8"/>
    <w:rsid w:val="00BE1346"/>
    <w:rsid w:val="00BE7935"/>
    <w:rsid w:val="00BF1123"/>
    <w:rsid w:val="00BF1CB4"/>
    <w:rsid w:val="00BF2F58"/>
    <w:rsid w:val="00BF5A82"/>
    <w:rsid w:val="00C01D7F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04F9"/>
    <w:rsid w:val="00C72C10"/>
    <w:rsid w:val="00C759EA"/>
    <w:rsid w:val="00C812A0"/>
    <w:rsid w:val="00C82429"/>
    <w:rsid w:val="00C91CA5"/>
    <w:rsid w:val="00C94202"/>
    <w:rsid w:val="00C95DAA"/>
    <w:rsid w:val="00CA3A61"/>
    <w:rsid w:val="00CA53EF"/>
    <w:rsid w:val="00CA7D05"/>
    <w:rsid w:val="00CB0109"/>
    <w:rsid w:val="00CC0C05"/>
    <w:rsid w:val="00CC2C53"/>
    <w:rsid w:val="00CC2E43"/>
    <w:rsid w:val="00CC3C41"/>
    <w:rsid w:val="00CC3E7D"/>
    <w:rsid w:val="00CC6B18"/>
    <w:rsid w:val="00CC7FDF"/>
    <w:rsid w:val="00CD011D"/>
    <w:rsid w:val="00CD53C1"/>
    <w:rsid w:val="00CD57EA"/>
    <w:rsid w:val="00CD6FE4"/>
    <w:rsid w:val="00CF5396"/>
    <w:rsid w:val="00CF6ACE"/>
    <w:rsid w:val="00CF6E1A"/>
    <w:rsid w:val="00CF7E6E"/>
    <w:rsid w:val="00D00E90"/>
    <w:rsid w:val="00D040C9"/>
    <w:rsid w:val="00D10053"/>
    <w:rsid w:val="00D1220A"/>
    <w:rsid w:val="00D14B04"/>
    <w:rsid w:val="00D158F5"/>
    <w:rsid w:val="00D22264"/>
    <w:rsid w:val="00D2511B"/>
    <w:rsid w:val="00D260EF"/>
    <w:rsid w:val="00D26CAA"/>
    <w:rsid w:val="00D2792A"/>
    <w:rsid w:val="00D27BCC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654B9"/>
    <w:rsid w:val="00D70DF7"/>
    <w:rsid w:val="00D713FD"/>
    <w:rsid w:val="00D7244D"/>
    <w:rsid w:val="00D7543A"/>
    <w:rsid w:val="00D8046A"/>
    <w:rsid w:val="00D80E06"/>
    <w:rsid w:val="00D8130B"/>
    <w:rsid w:val="00D84D86"/>
    <w:rsid w:val="00D874F3"/>
    <w:rsid w:val="00D933AB"/>
    <w:rsid w:val="00D936C5"/>
    <w:rsid w:val="00DA5BB3"/>
    <w:rsid w:val="00DB064E"/>
    <w:rsid w:val="00DB0CE2"/>
    <w:rsid w:val="00DB0DA0"/>
    <w:rsid w:val="00DB4569"/>
    <w:rsid w:val="00DB66E0"/>
    <w:rsid w:val="00DB7036"/>
    <w:rsid w:val="00DC1219"/>
    <w:rsid w:val="00DC2603"/>
    <w:rsid w:val="00DD0C22"/>
    <w:rsid w:val="00DD1AD4"/>
    <w:rsid w:val="00DD5926"/>
    <w:rsid w:val="00DE0F60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501"/>
    <w:rsid w:val="00E119AA"/>
    <w:rsid w:val="00E1752F"/>
    <w:rsid w:val="00E20C88"/>
    <w:rsid w:val="00E22F49"/>
    <w:rsid w:val="00E233FC"/>
    <w:rsid w:val="00E23FAA"/>
    <w:rsid w:val="00E25B41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A3B36"/>
    <w:rsid w:val="00EA3B5E"/>
    <w:rsid w:val="00EA454E"/>
    <w:rsid w:val="00EA46A2"/>
    <w:rsid w:val="00EA6227"/>
    <w:rsid w:val="00EA6FC5"/>
    <w:rsid w:val="00EB57E1"/>
    <w:rsid w:val="00EC0A2B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E7506"/>
    <w:rsid w:val="00EF013B"/>
    <w:rsid w:val="00EF16D9"/>
    <w:rsid w:val="00EF1E71"/>
    <w:rsid w:val="00EF3287"/>
    <w:rsid w:val="00EF3F0B"/>
    <w:rsid w:val="00EF5C24"/>
    <w:rsid w:val="00EF655A"/>
    <w:rsid w:val="00F00AC4"/>
    <w:rsid w:val="00F015D0"/>
    <w:rsid w:val="00F043B7"/>
    <w:rsid w:val="00F043F3"/>
    <w:rsid w:val="00F07B99"/>
    <w:rsid w:val="00F1151B"/>
    <w:rsid w:val="00F15E39"/>
    <w:rsid w:val="00F17286"/>
    <w:rsid w:val="00F230C0"/>
    <w:rsid w:val="00F23B26"/>
    <w:rsid w:val="00F258C2"/>
    <w:rsid w:val="00F265D5"/>
    <w:rsid w:val="00F30600"/>
    <w:rsid w:val="00F30BAD"/>
    <w:rsid w:val="00F42A41"/>
    <w:rsid w:val="00F440B7"/>
    <w:rsid w:val="00F4414D"/>
    <w:rsid w:val="00F44274"/>
    <w:rsid w:val="00F45675"/>
    <w:rsid w:val="00F46ACE"/>
    <w:rsid w:val="00F50B00"/>
    <w:rsid w:val="00F53551"/>
    <w:rsid w:val="00F54668"/>
    <w:rsid w:val="00F56051"/>
    <w:rsid w:val="00F56C11"/>
    <w:rsid w:val="00F60FA9"/>
    <w:rsid w:val="00F63905"/>
    <w:rsid w:val="00F65902"/>
    <w:rsid w:val="00F6667F"/>
    <w:rsid w:val="00F704A7"/>
    <w:rsid w:val="00F70642"/>
    <w:rsid w:val="00F74410"/>
    <w:rsid w:val="00F76686"/>
    <w:rsid w:val="00F8130B"/>
    <w:rsid w:val="00F83BDA"/>
    <w:rsid w:val="00F84313"/>
    <w:rsid w:val="00F848C8"/>
    <w:rsid w:val="00F853D6"/>
    <w:rsid w:val="00F90E5D"/>
    <w:rsid w:val="00F92C0E"/>
    <w:rsid w:val="00F94258"/>
    <w:rsid w:val="00F94B17"/>
    <w:rsid w:val="00FA7741"/>
    <w:rsid w:val="00FB269E"/>
    <w:rsid w:val="00FB5293"/>
    <w:rsid w:val="00FB7D54"/>
    <w:rsid w:val="00FC2E50"/>
    <w:rsid w:val="00FC37EA"/>
    <w:rsid w:val="00FC41DD"/>
    <w:rsid w:val="00FC5F13"/>
    <w:rsid w:val="00FD1559"/>
    <w:rsid w:val="00FD2787"/>
    <w:rsid w:val="00FD4DE2"/>
    <w:rsid w:val="00FD7F73"/>
    <w:rsid w:val="00FE37EC"/>
    <w:rsid w:val="00FE6EE7"/>
    <w:rsid w:val="00FE7684"/>
    <w:rsid w:val="00FF190E"/>
    <w:rsid w:val="00FF2AEF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1087</cp:revision>
  <cp:lastPrinted>2023-04-14T09:55:00Z</cp:lastPrinted>
  <dcterms:created xsi:type="dcterms:W3CDTF">2022-07-20T07:08:00Z</dcterms:created>
  <dcterms:modified xsi:type="dcterms:W3CDTF">2023-04-14T09:56:00Z</dcterms:modified>
</cp:coreProperties>
</file>